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702F" w14:textId="77777777" w:rsidR="00587C9E" w:rsidRDefault="00587C9E" w:rsidP="00587C9E">
      <w:pPr>
        <w:jc w:val="center"/>
        <w:rPr>
          <w:rFonts w:ascii="Arial" w:hAnsi="Arial"/>
          <w:b/>
          <w:smallCaps/>
          <w:u w:val="single"/>
        </w:rPr>
      </w:pPr>
      <w:r>
        <w:rPr>
          <w:rFonts w:ascii="Arial" w:hAnsi="Arial"/>
          <w:b/>
          <w:smallCaps/>
          <w:u w:val="single"/>
        </w:rPr>
        <w:t>096700 – Fluid-Applied Flooring</w:t>
      </w:r>
    </w:p>
    <w:p w14:paraId="33A69D3B" w14:textId="77777777" w:rsidR="00587C9E" w:rsidRDefault="00587C9E" w:rsidP="00587C9E">
      <w:pPr>
        <w:pStyle w:val="Title"/>
        <w:spacing w:before="600"/>
      </w:pPr>
      <w:r>
        <w:t xml:space="preserve">KEYGLAS VINYL ESTER </w:t>
      </w:r>
    </w:p>
    <w:p w14:paraId="19EAB854" w14:textId="77777777" w:rsidR="00587C9E" w:rsidRPr="00394A75" w:rsidRDefault="00587C9E" w:rsidP="00587C9E">
      <w:pPr>
        <w:pStyle w:val="NoSpacing"/>
        <w:jc w:val="center"/>
        <w:rPr>
          <w:rFonts w:ascii="Arial" w:hAnsi="Arial" w:cs="Arial"/>
        </w:rPr>
      </w:pPr>
      <w:r w:rsidRPr="00394A75">
        <w:rPr>
          <w:rFonts w:ascii="Arial" w:hAnsi="Arial" w:cs="Arial"/>
        </w:rPr>
        <w:t>FIBERGLASS REINFORCED LINING SYSTEM 100-125 MILS</w:t>
      </w:r>
    </w:p>
    <w:p w14:paraId="5CAE2476" w14:textId="77777777" w:rsidR="00587C9E" w:rsidRDefault="00587C9E" w:rsidP="00587C9E">
      <w:pPr>
        <w:pStyle w:val="Subtitle"/>
        <w:spacing w:before="480"/>
      </w:pPr>
      <w:r>
        <w:t>PART 1 - GENERAL</w:t>
      </w:r>
    </w:p>
    <w:p w14:paraId="1FB9BAAE" w14:textId="77777777" w:rsidR="00587C9E" w:rsidRDefault="00587C9E" w:rsidP="00587C9E">
      <w:pPr>
        <w:spacing w:before="240" w:line="240" w:lineRule="atLeast"/>
        <w:rPr>
          <w:rFonts w:ascii="Arial" w:hAnsi="Arial"/>
        </w:rPr>
      </w:pPr>
      <w:r>
        <w:rPr>
          <w:rFonts w:ascii="Arial" w:hAnsi="Arial"/>
          <w:b/>
        </w:rPr>
        <w:t>1.01</w:t>
      </w:r>
      <w:r>
        <w:rPr>
          <w:rFonts w:ascii="Arial" w:hAnsi="Arial"/>
          <w:b/>
        </w:rPr>
        <w:tab/>
        <w:t>SUMMARY</w:t>
      </w:r>
    </w:p>
    <w:p w14:paraId="333B69B2" w14:textId="77777777" w:rsidR="00587C9E" w:rsidRDefault="00587C9E" w:rsidP="00587C9E">
      <w:pPr>
        <w:pStyle w:val="BlockText"/>
      </w:pPr>
      <w:r>
        <w:t>Furnish all necessary materials, labor and equipment required to prepare substrate and install Vinyl Ester Lining System.</w:t>
      </w:r>
    </w:p>
    <w:p w14:paraId="0952AC42" w14:textId="77777777" w:rsidR="00587C9E" w:rsidRDefault="00587C9E" w:rsidP="00587C9E">
      <w:pPr>
        <w:spacing w:before="240" w:line="240" w:lineRule="atLeast"/>
        <w:rPr>
          <w:rFonts w:ascii="Arial" w:hAnsi="Arial"/>
        </w:rPr>
      </w:pPr>
      <w:r>
        <w:rPr>
          <w:rFonts w:ascii="Arial" w:hAnsi="Arial"/>
          <w:b/>
        </w:rPr>
        <w:t>1.02</w:t>
      </w:r>
      <w:r>
        <w:rPr>
          <w:rFonts w:ascii="Arial" w:hAnsi="Arial"/>
          <w:b/>
        </w:rPr>
        <w:tab/>
        <w:t>RELATED WORK</w:t>
      </w:r>
    </w:p>
    <w:p w14:paraId="43A7043E" w14:textId="77777777" w:rsidR="00587C9E" w:rsidRDefault="00587C9E" w:rsidP="00587C9E">
      <w:pPr>
        <w:pStyle w:val="BlockText"/>
      </w:pPr>
      <w:r>
        <w:t>All drawings and general provisions of contract including General and Special Conditions.</w:t>
      </w:r>
    </w:p>
    <w:p w14:paraId="795A9510" w14:textId="77777777" w:rsidR="00587C9E" w:rsidRDefault="00587C9E" w:rsidP="00587C9E">
      <w:pPr>
        <w:spacing w:before="240" w:line="240" w:lineRule="atLeast"/>
        <w:rPr>
          <w:rFonts w:ascii="Arial" w:hAnsi="Arial"/>
        </w:rPr>
      </w:pPr>
      <w:r>
        <w:rPr>
          <w:rFonts w:ascii="Arial" w:hAnsi="Arial"/>
          <w:b/>
        </w:rPr>
        <w:t>1.03</w:t>
      </w:r>
      <w:r>
        <w:rPr>
          <w:rFonts w:ascii="Arial" w:hAnsi="Arial"/>
          <w:b/>
        </w:rPr>
        <w:tab/>
        <w:t>QUALITY ASSURANCE</w:t>
      </w:r>
    </w:p>
    <w:p w14:paraId="23157F26" w14:textId="77777777" w:rsidR="00587C9E" w:rsidRDefault="00587C9E" w:rsidP="00587C9E">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0ABBA3DC" w14:textId="77777777" w:rsidR="00587C9E" w:rsidRDefault="00587C9E" w:rsidP="00587C9E">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1E4C39">
        <w:rPr>
          <w:rFonts w:ascii="Arial" w:hAnsi="Arial" w:cs="Arial"/>
        </w:rPr>
        <w:t>Vinyl Ester Lining System</w:t>
      </w:r>
      <w:r>
        <w:rPr>
          <w:rFonts w:ascii="Arial" w:hAnsi="Arial"/>
        </w:rPr>
        <w:t xml:space="preserve"> materials including primers, resins, hardening agents, specially blended aggregates, and finish coats from a single manufacturer providing materials of the type specified in this section.  Provide unblended aggregates, solvents and other secondary materials from a source recommended by the manufacturer of primary materials.</w:t>
      </w:r>
    </w:p>
    <w:p w14:paraId="5B89D43C" w14:textId="77777777" w:rsidR="00587C9E" w:rsidRDefault="00587C9E" w:rsidP="00587C9E">
      <w:pPr>
        <w:spacing w:before="60" w:line="240" w:lineRule="atLeast"/>
        <w:ind w:left="1440" w:right="720" w:hanging="360"/>
        <w:jc w:val="both"/>
        <w:rPr>
          <w:rFonts w:ascii="Arial" w:hAnsi="Arial"/>
        </w:rPr>
      </w:pPr>
      <w:r>
        <w:rPr>
          <w:rFonts w:ascii="Arial" w:hAnsi="Arial"/>
        </w:rPr>
        <w:t>2.</w:t>
      </w:r>
      <w:r>
        <w:rPr>
          <w:rFonts w:ascii="Arial" w:hAnsi="Arial"/>
        </w:rPr>
        <w:tab/>
        <w:t xml:space="preserve">The </w:t>
      </w:r>
      <w:r w:rsidRPr="001E4C39">
        <w:rPr>
          <w:rFonts w:ascii="Arial" w:hAnsi="Arial" w:cs="Arial"/>
        </w:rPr>
        <w:t>Vinyl Ester Lining System</w:t>
      </w:r>
      <w:r>
        <w:rPr>
          <w:rFonts w:ascii="Arial" w:hAnsi="Arial"/>
        </w:rPr>
        <w:t xml:space="preserve"> manufacturer shall provide a representative who will advise the applicator on the proper techniques of mixing and applying the </w:t>
      </w:r>
      <w:r w:rsidRPr="001E4C39">
        <w:rPr>
          <w:rFonts w:ascii="Arial" w:hAnsi="Arial" w:cs="Arial"/>
        </w:rPr>
        <w:t>Vinyl Ester Lining System</w:t>
      </w:r>
      <w:r>
        <w:rPr>
          <w:rFonts w:ascii="Arial" w:hAnsi="Arial"/>
        </w:rPr>
        <w:t>.</w:t>
      </w:r>
    </w:p>
    <w:p w14:paraId="519FED2B" w14:textId="77777777" w:rsidR="00587C9E" w:rsidRDefault="00587C9E" w:rsidP="00587C9E">
      <w:pPr>
        <w:spacing w:before="60" w:line="240" w:lineRule="atLeast"/>
        <w:ind w:left="1440" w:right="720" w:hanging="360"/>
        <w:jc w:val="both"/>
        <w:rPr>
          <w:rFonts w:ascii="Arial" w:hAnsi="Arial"/>
        </w:rPr>
      </w:pPr>
      <w:r>
        <w:rPr>
          <w:rFonts w:ascii="Arial" w:hAnsi="Arial"/>
        </w:rPr>
        <w:t>3.</w:t>
      </w:r>
      <w:r>
        <w:rPr>
          <w:rFonts w:ascii="Arial" w:hAnsi="Arial"/>
        </w:rPr>
        <w:tab/>
        <w:t>Installer to verify locations of all joints requiring a soft sealant and/or joint filler material.  Follow recommendations of material manufacture for treatment of all joints, expansion joints, and cracks.</w:t>
      </w:r>
    </w:p>
    <w:p w14:paraId="7F5A6F9F" w14:textId="77777777" w:rsidR="00587C9E" w:rsidRDefault="00587C9E" w:rsidP="00651143">
      <w:pPr>
        <w:spacing w:before="60" w:line="240" w:lineRule="atLeast"/>
        <w:ind w:left="1440" w:right="720" w:hanging="360"/>
        <w:rPr>
          <w:rFonts w:ascii="Arial" w:hAnsi="Arial"/>
        </w:rPr>
      </w:pPr>
      <w:r>
        <w:rPr>
          <w:rFonts w:ascii="Arial" w:hAnsi="Arial"/>
        </w:rPr>
        <w:t>4.</w:t>
      </w:r>
      <w:r>
        <w:rPr>
          <w:rFonts w:ascii="Arial" w:hAnsi="Arial"/>
        </w:rPr>
        <w:tab/>
        <w:t>Installer must be acceptable to manufacturer.</w:t>
      </w:r>
    </w:p>
    <w:p w14:paraId="4B792145" w14:textId="77777777"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Applicator Qualifications</w:t>
      </w:r>
    </w:p>
    <w:p w14:paraId="0AD6EB04" w14:textId="073EF890" w:rsidR="00587C9E" w:rsidRDefault="00587C9E" w:rsidP="00587C9E">
      <w:pPr>
        <w:spacing w:before="60" w:line="240" w:lineRule="atLeast"/>
        <w:ind w:left="1080" w:right="720"/>
        <w:jc w:val="both"/>
        <w:rPr>
          <w:rFonts w:ascii="Arial" w:hAnsi="Arial"/>
          <w:b/>
        </w:rPr>
      </w:pPr>
      <w:r>
        <w:rPr>
          <w:rFonts w:ascii="Arial" w:hAnsi="Arial"/>
        </w:rPr>
        <w:t xml:space="preserve">Installation shall be performed by an applicator with not less than three years of satisfactory experience in the application of the type of system as specified in this section and shall be approved by the manufacturer of the </w:t>
      </w:r>
      <w:r w:rsidRPr="001E4C39">
        <w:rPr>
          <w:rFonts w:ascii="Arial" w:hAnsi="Arial" w:cs="Arial"/>
        </w:rPr>
        <w:t>Vinyl Ester Lining System</w:t>
      </w:r>
      <w:r>
        <w:rPr>
          <w:rFonts w:ascii="Arial" w:hAnsi="Arial"/>
        </w:rPr>
        <w:t>.</w:t>
      </w:r>
    </w:p>
    <w:p w14:paraId="7202A24C" w14:textId="77777777" w:rsidR="00587C9E" w:rsidRDefault="00587C9E" w:rsidP="00587C9E">
      <w:pPr>
        <w:spacing w:before="240" w:line="240" w:lineRule="atLeast"/>
        <w:rPr>
          <w:rFonts w:ascii="Arial" w:hAnsi="Arial"/>
        </w:rPr>
      </w:pPr>
      <w:r>
        <w:rPr>
          <w:rFonts w:ascii="Arial" w:hAnsi="Arial"/>
          <w:b/>
        </w:rPr>
        <w:t>1.04</w:t>
      </w:r>
      <w:r>
        <w:rPr>
          <w:rFonts w:ascii="Arial" w:hAnsi="Arial"/>
          <w:b/>
        </w:rPr>
        <w:tab/>
        <w:t>WARRANTY</w:t>
      </w:r>
    </w:p>
    <w:p w14:paraId="6A193BC0" w14:textId="61B210E4" w:rsidR="00587C9E" w:rsidRDefault="00587C9E" w:rsidP="00587C9E">
      <w:pPr>
        <w:pStyle w:val="NormalIndent1"/>
        <w:spacing w:before="180"/>
        <w:ind w:left="1080" w:hanging="36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651619D4" w14:textId="77777777" w:rsidR="00587C9E" w:rsidRDefault="00587C9E" w:rsidP="00587C9E">
      <w:pPr>
        <w:pStyle w:val="NormalIndent3"/>
        <w:ind w:left="1620" w:hanging="540"/>
        <w:rPr>
          <w:rFonts w:ascii="Arial" w:hAnsi="Arial"/>
        </w:rPr>
      </w:pPr>
      <w:r>
        <w:rPr>
          <w:rFonts w:ascii="Arial" w:hAnsi="Arial"/>
        </w:rPr>
        <w:t>1.</w:t>
      </w:r>
      <w:r>
        <w:rPr>
          <w:rFonts w:ascii="Arial" w:hAnsi="Arial"/>
        </w:rPr>
        <w:tab/>
        <w:t>Warranty Period:  One (1) Year.</w:t>
      </w:r>
    </w:p>
    <w:p w14:paraId="1BE9B522" w14:textId="77777777"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 xml:space="preserve">Not included are damage due to blistering or loss of adhesion due to moisture vapor transmission through the slab, Acts of God or other elements beyond the scope of protection of this system.  </w:t>
      </w:r>
    </w:p>
    <w:p w14:paraId="6FD68808" w14:textId="3C5B6CB6" w:rsidR="00587C9E" w:rsidRDefault="00587C9E" w:rsidP="00587C9E">
      <w:pPr>
        <w:spacing w:before="120" w:line="240" w:lineRule="atLeast"/>
        <w:ind w:left="1080" w:right="360" w:hanging="360"/>
        <w:jc w:val="both"/>
        <w:rPr>
          <w:rFonts w:ascii="Arial" w:hAnsi="Arial"/>
        </w:rPr>
      </w:pPr>
      <w:r>
        <w:rPr>
          <w:rFonts w:ascii="Arial" w:hAnsi="Arial"/>
        </w:rPr>
        <w:t>C.</w:t>
      </w:r>
      <w:r>
        <w:rPr>
          <w:rFonts w:ascii="Arial" w:hAnsi="Arial"/>
        </w:rPr>
        <w:tab/>
        <w:t xml:space="preserve">In case of a warranty claim, the owner will notify the manufacturer and applicator in writing within 30 days of the first appearance of any problems which are covered under this warranty and will provide </w:t>
      </w:r>
      <w:r>
        <w:rPr>
          <w:rFonts w:ascii="Arial" w:hAnsi="Arial"/>
        </w:rPr>
        <w:lastRenderedPageBreak/>
        <w:t>free access to the area during normal working hours.  Property protection is also the owner's responsibility.  Remedy is limited to direct repair of the Epoxy Coating System.</w:t>
      </w:r>
    </w:p>
    <w:p w14:paraId="142D7AF8" w14:textId="77777777" w:rsidR="00587C9E" w:rsidRDefault="00587C9E" w:rsidP="00587C9E">
      <w:pPr>
        <w:spacing w:before="240" w:line="240" w:lineRule="atLeast"/>
        <w:rPr>
          <w:rFonts w:ascii="Arial" w:hAnsi="Arial"/>
          <w:b/>
        </w:rPr>
      </w:pPr>
      <w:r>
        <w:rPr>
          <w:rFonts w:ascii="Arial" w:hAnsi="Arial"/>
          <w:b/>
        </w:rPr>
        <w:t>1.05</w:t>
      </w:r>
      <w:r>
        <w:rPr>
          <w:rFonts w:ascii="Arial" w:hAnsi="Arial"/>
          <w:b/>
        </w:rPr>
        <w:tab/>
        <w:t>SUBMITTALS</w:t>
      </w:r>
    </w:p>
    <w:p w14:paraId="2FD32A7A" w14:textId="77777777" w:rsidR="00587C9E" w:rsidRDefault="00587C9E" w:rsidP="00587C9E">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53114E81" w14:textId="77777777" w:rsidR="00587C9E" w:rsidRDefault="00587C9E" w:rsidP="00587C9E">
      <w:pPr>
        <w:spacing w:before="60" w:line="240" w:lineRule="atLeast"/>
        <w:ind w:left="1080" w:right="720"/>
        <w:jc w:val="both"/>
        <w:rPr>
          <w:rFonts w:ascii="Arial" w:hAnsi="Arial"/>
        </w:rPr>
      </w:pPr>
      <w:r>
        <w:rPr>
          <w:rFonts w:ascii="Arial" w:hAnsi="Arial"/>
        </w:rPr>
        <w:t>Submit manufacturer's specifications on specific products of the Epoxy Coating System and an overall system description, with installation instructions.  Manufacturer's standard color charts shall also be submitted.  Furnish three (3) sets of this information.</w:t>
      </w:r>
    </w:p>
    <w:p w14:paraId="59FD8FF1" w14:textId="47E52223"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The applicator shall submit a 6"X6" system sample for verification purposes and finish texture approval and color.</w:t>
      </w:r>
    </w:p>
    <w:p w14:paraId="6F87EBA9" w14:textId="77777777" w:rsidR="00587C9E" w:rsidRDefault="00587C9E" w:rsidP="00587C9E">
      <w:pPr>
        <w:spacing w:before="240" w:line="240" w:lineRule="atLeast"/>
        <w:rPr>
          <w:rFonts w:ascii="Arial" w:hAnsi="Arial"/>
        </w:rPr>
      </w:pPr>
      <w:r>
        <w:rPr>
          <w:rFonts w:ascii="Arial" w:hAnsi="Arial"/>
          <w:b/>
        </w:rPr>
        <w:t>1.06</w:t>
      </w:r>
      <w:r>
        <w:rPr>
          <w:rFonts w:ascii="Arial" w:hAnsi="Arial"/>
          <w:b/>
        </w:rPr>
        <w:tab/>
        <w:t xml:space="preserve">MATERIAL DELIVERY, HANDLING </w:t>
      </w:r>
      <w:smartTag w:uri="urn:schemas-microsoft-com:office:smarttags" w:element="stockticker">
        <w:r>
          <w:rPr>
            <w:rFonts w:ascii="Arial" w:hAnsi="Arial"/>
            <w:b/>
          </w:rPr>
          <w:t>AND</w:t>
        </w:r>
      </w:smartTag>
      <w:r>
        <w:rPr>
          <w:rFonts w:ascii="Arial" w:hAnsi="Arial"/>
          <w:b/>
        </w:rPr>
        <w:t xml:space="preserve"> STORAGE</w:t>
      </w:r>
    </w:p>
    <w:p w14:paraId="4C68ADCD" w14:textId="77777777" w:rsidR="00587C9E" w:rsidRDefault="00587C9E" w:rsidP="00587C9E">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66E0719B" w14:textId="77777777" w:rsidR="00587C9E" w:rsidRDefault="00587C9E" w:rsidP="00587C9E">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4B7322DF" w14:textId="77777777" w:rsidR="00587C9E" w:rsidRDefault="00587C9E" w:rsidP="00587C9E">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1B0D9D81" w14:textId="77777777" w:rsidR="00587C9E" w:rsidRDefault="00587C9E" w:rsidP="00587C9E">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74602531" w14:textId="77777777" w:rsidR="00587C9E" w:rsidRDefault="00587C9E" w:rsidP="00587C9E">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277FC602" w14:textId="77777777"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6BDC0248" w14:textId="77777777" w:rsidR="00587C9E" w:rsidRDefault="00587C9E" w:rsidP="00587C9E">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72506FE7" w14:textId="77777777" w:rsidR="00587C9E" w:rsidRDefault="00587C9E" w:rsidP="00587C9E">
      <w:pPr>
        <w:spacing w:before="120" w:line="240" w:lineRule="atLeast"/>
        <w:ind w:left="1080" w:right="360" w:hanging="360"/>
        <w:jc w:val="both"/>
        <w:rPr>
          <w:rFonts w:ascii="Arial" w:hAnsi="Arial"/>
        </w:rPr>
      </w:pPr>
      <w:r>
        <w:rPr>
          <w:rFonts w:ascii="Arial" w:hAnsi="Arial"/>
        </w:rPr>
        <w:t>D.</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12E1D28D" w14:textId="77777777" w:rsidR="00587C9E" w:rsidRDefault="00587C9E" w:rsidP="00587C9E">
      <w:pPr>
        <w:spacing w:before="240" w:line="240" w:lineRule="atLeast"/>
        <w:rPr>
          <w:rFonts w:ascii="Arial" w:hAnsi="Arial"/>
        </w:rPr>
      </w:pPr>
      <w:r>
        <w:rPr>
          <w:rFonts w:ascii="Arial" w:hAnsi="Arial"/>
          <w:b/>
        </w:rPr>
        <w:t>1.07</w:t>
      </w:r>
      <w:r>
        <w:rPr>
          <w:rFonts w:ascii="Arial" w:hAnsi="Arial"/>
          <w:b/>
        </w:rPr>
        <w:tab/>
        <w:t>PROJECT CONDITIONS</w:t>
      </w:r>
    </w:p>
    <w:p w14:paraId="7C5738C5" w14:textId="77777777" w:rsidR="00587C9E" w:rsidRDefault="00587C9E" w:rsidP="00587C9E">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3929DDB2" w14:textId="77777777" w:rsidR="00587C9E" w:rsidRDefault="00587C9E" w:rsidP="00587C9E">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erson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162AC085" w14:textId="77777777" w:rsidR="00587C9E" w:rsidRDefault="00587C9E" w:rsidP="00587C9E">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01287368" w14:textId="77777777" w:rsidR="00587C9E" w:rsidRDefault="00587C9E" w:rsidP="00587C9E">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07DFFC08" w14:textId="77777777" w:rsidR="00587C9E" w:rsidRPr="002B4E9C" w:rsidRDefault="00587C9E" w:rsidP="00587C9E">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36D46892" w14:textId="77777777" w:rsidR="00587C9E" w:rsidRDefault="00587C9E" w:rsidP="00587C9E">
      <w:pPr>
        <w:pStyle w:val="NormalIndent1"/>
        <w:spacing w:before="180"/>
        <w:rPr>
          <w:rFonts w:ascii="Arial" w:hAnsi="Arial"/>
        </w:rPr>
      </w:pPr>
      <w:r>
        <w:rPr>
          <w:rFonts w:ascii="Arial" w:hAnsi="Arial"/>
        </w:rPr>
        <w:t>A.</w:t>
      </w:r>
      <w:r>
        <w:rPr>
          <w:rFonts w:ascii="Arial" w:hAnsi="Arial"/>
        </w:rPr>
        <w:tab/>
        <w:t>Protect adjacent surfaces not scheduled to receive the lining by masking, or by other means, to maintain these surfaces free of the lining material.</w:t>
      </w:r>
    </w:p>
    <w:p w14:paraId="0DBC67B8" w14:textId="77777777" w:rsidR="00587C9E" w:rsidRDefault="00587C9E" w:rsidP="00587C9E">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0FE3C255" w14:textId="77777777" w:rsidR="00587C9E" w:rsidRDefault="00587C9E" w:rsidP="00587C9E">
      <w:pPr>
        <w:pStyle w:val="NormalIndent1"/>
        <w:spacing w:before="180"/>
        <w:rPr>
          <w:rFonts w:ascii="Arial" w:hAnsi="Arial"/>
        </w:rPr>
      </w:pPr>
      <w:r>
        <w:rPr>
          <w:rFonts w:ascii="Arial" w:hAnsi="Arial"/>
        </w:rPr>
        <w:lastRenderedPageBreak/>
        <w:t>C.</w:t>
      </w:r>
      <w:r>
        <w:rPr>
          <w:rFonts w:ascii="Arial" w:hAnsi="Arial"/>
        </w:rPr>
        <w:tab/>
        <w:t>Provide polyethylene or rubber gloves or protective creams for all workmen engaged in applying products containing epoxy.</w:t>
      </w:r>
    </w:p>
    <w:p w14:paraId="2FA2EB1B" w14:textId="77777777" w:rsidR="00587C9E" w:rsidRDefault="00587C9E" w:rsidP="00587C9E">
      <w:pPr>
        <w:spacing w:before="480" w:line="240" w:lineRule="atLeast"/>
        <w:rPr>
          <w:rFonts w:ascii="Arial" w:hAnsi="Arial"/>
        </w:rPr>
      </w:pPr>
      <w:r>
        <w:rPr>
          <w:rFonts w:ascii="Arial" w:hAnsi="Arial"/>
          <w:b/>
          <w:u w:val="single"/>
        </w:rPr>
        <w:t>PART 2 - PRODUCTS</w:t>
      </w:r>
    </w:p>
    <w:p w14:paraId="18223571" w14:textId="77777777" w:rsidR="00587C9E" w:rsidRDefault="00587C9E" w:rsidP="00587C9E">
      <w:pPr>
        <w:spacing w:before="240" w:line="240" w:lineRule="atLeast"/>
        <w:rPr>
          <w:rFonts w:ascii="Arial" w:hAnsi="Arial"/>
        </w:rPr>
      </w:pPr>
      <w:r>
        <w:rPr>
          <w:rFonts w:ascii="Arial" w:hAnsi="Arial"/>
          <w:b/>
        </w:rPr>
        <w:t>2.01</w:t>
      </w:r>
      <w:r>
        <w:rPr>
          <w:rFonts w:ascii="Arial" w:hAnsi="Arial"/>
          <w:b/>
        </w:rPr>
        <w:tab/>
        <w:t>MATERIALS</w:t>
      </w:r>
    </w:p>
    <w:p w14:paraId="7368E03A" w14:textId="77777777" w:rsidR="00587C9E" w:rsidRDefault="00587C9E" w:rsidP="00587C9E">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196F0968" w14:textId="15D257D9" w:rsidR="00587C9E" w:rsidRDefault="00587C9E" w:rsidP="00587C9E">
      <w:pPr>
        <w:spacing w:before="60" w:line="240" w:lineRule="atLeast"/>
        <w:ind w:left="1440" w:right="720" w:hanging="360"/>
        <w:jc w:val="both"/>
        <w:rPr>
          <w:rFonts w:ascii="Arial" w:hAnsi="Arial"/>
        </w:rPr>
      </w:pPr>
      <w:r>
        <w:rPr>
          <w:rFonts w:ascii="Arial" w:hAnsi="Arial"/>
        </w:rPr>
        <w:t>1.</w:t>
      </w:r>
      <w:r>
        <w:rPr>
          <w:rFonts w:ascii="Arial" w:hAnsi="Arial"/>
        </w:rPr>
        <w:tab/>
        <w:t xml:space="preserve">The lining system shall be </w:t>
      </w:r>
      <w:r>
        <w:rPr>
          <w:rFonts w:ascii="Arial" w:hAnsi="Arial"/>
          <w:b/>
        </w:rPr>
        <w:t xml:space="preserve">Key </w:t>
      </w:r>
      <w:proofErr w:type="spellStart"/>
      <w:r>
        <w:rPr>
          <w:rFonts w:ascii="Arial" w:hAnsi="Arial"/>
          <w:b/>
        </w:rPr>
        <w:t>Glas</w:t>
      </w:r>
      <w:proofErr w:type="spellEnd"/>
      <w:r>
        <w:rPr>
          <w:rFonts w:ascii="Arial" w:hAnsi="Arial"/>
          <w:b/>
        </w:rPr>
        <w:t xml:space="preserve"> Vinyl Ester Fiberglass Reinforced Lining System</w:t>
      </w:r>
      <w:r>
        <w:rPr>
          <w:rFonts w:ascii="Arial" w:hAnsi="Arial"/>
        </w:rPr>
        <w:t xml:space="preserve"> using </w:t>
      </w:r>
      <w:r>
        <w:rPr>
          <w:rFonts w:ascii="Arial" w:hAnsi="Arial"/>
          <w:b/>
        </w:rPr>
        <w:t>Key Vinyl Ester Primer</w:t>
      </w:r>
      <w:r>
        <w:rPr>
          <w:rFonts w:ascii="Arial" w:hAnsi="Arial"/>
        </w:rPr>
        <w:t xml:space="preserve">, </w:t>
      </w:r>
      <w:r>
        <w:rPr>
          <w:rFonts w:ascii="Arial" w:hAnsi="Arial"/>
          <w:b/>
        </w:rPr>
        <w:t>Key Vinyl Ester Binder/Coating</w:t>
      </w:r>
      <w:r>
        <w:rPr>
          <w:rFonts w:ascii="Arial" w:hAnsi="Arial"/>
        </w:rPr>
        <w:t xml:space="preserve">, </w:t>
      </w:r>
      <w:r>
        <w:rPr>
          <w:rFonts w:ascii="Arial" w:hAnsi="Arial"/>
          <w:b/>
        </w:rPr>
        <w:t xml:space="preserve">Key Fiberglass Cloth </w:t>
      </w:r>
      <w:r w:rsidRPr="000F1D75">
        <w:rPr>
          <w:rFonts w:ascii="Arial" w:hAnsi="Arial"/>
        </w:rPr>
        <w:t>or</w:t>
      </w:r>
      <w:r>
        <w:rPr>
          <w:rFonts w:ascii="Arial" w:hAnsi="Arial"/>
          <w:b/>
        </w:rPr>
        <w:t xml:space="preserve"> Key Chopped Strand Mat</w:t>
      </w:r>
      <w:r>
        <w:rPr>
          <w:rFonts w:ascii="Arial" w:hAnsi="Arial"/>
        </w:rPr>
        <w:t>. This system shall be applied over a clean, properly prepared substrate.</w:t>
      </w:r>
    </w:p>
    <w:p w14:paraId="53C8A9D4" w14:textId="77777777" w:rsidR="00587C9E" w:rsidRDefault="00587C9E" w:rsidP="00587C9E">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joints and cracks are to be treated with flexible polysulfide joint filler (supplied by others) and paste-grade or pourable vinyl ester crack filler respectively as described in the execution section. </w:t>
      </w:r>
    </w:p>
    <w:p w14:paraId="54281C0E" w14:textId="77777777" w:rsidR="00587C9E" w:rsidRDefault="00587C9E" w:rsidP="00587C9E">
      <w:pPr>
        <w:spacing w:before="60" w:line="240" w:lineRule="atLeast"/>
        <w:ind w:left="1440" w:right="720" w:hanging="360"/>
        <w:jc w:val="both"/>
        <w:rPr>
          <w:rFonts w:ascii="Arial" w:hAnsi="Arial"/>
        </w:rPr>
      </w:pPr>
      <w:r>
        <w:rPr>
          <w:rFonts w:ascii="Arial" w:hAnsi="Arial"/>
        </w:rPr>
        <w:t>3.</w:t>
      </w:r>
      <w:r>
        <w:rPr>
          <w:rFonts w:ascii="Arial" w:hAnsi="Arial"/>
        </w:rPr>
        <w:tab/>
        <w:t>The finished lining system shall be a minimum 100-125 mils in thickness, dense and nonporous.</w:t>
      </w:r>
    </w:p>
    <w:p w14:paraId="21C93076" w14:textId="4328D545" w:rsidR="00587C9E" w:rsidRDefault="00587C9E" w:rsidP="00587C9E">
      <w:pPr>
        <w:spacing w:before="120" w:line="240" w:lineRule="atLeast"/>
        <w:ind w:left="1080" w:right="360" w:hanging="360"/>
        <w:jc w:val="both"/>
        <w:rPr>
          <w:rFonts w:ascii="Arial" w:hAnsi="Arial"/>
        </w:rPr>
      </w:pPr>
      <w:r>
        <w:rPr>
          <w:rFonts w:ascii="Arial" w:hAnsi="Arial"/>
        </w:rPr>
        <w:t xml:space="preserve">B. </w:t>
      </w:r>
      <w:r>
        <w:rPr>
          <w:rFonts w:ascii="Arial" w:hAnsi="Arial"/>
        </w:rPr>
        <w:tab/>
        <w:t>The rigid vinyl ester to be used for crack treatment shall be Key Vinyl Ester Binder/Coating or another epoxy approved by Manufacturer.  Paste grade formulation is created at jobsite by installer using treated fume silica.  The flexible polysulfide to be used for joint filler shall be supplied by others.</w:t>
      </w:r>
    </w:p>
    <w:p w14:paraId="3E54DD82" w14:textId="77777777" w:rsidR="00587C9E" w:rsidRDefault="00587C9E" w:rsidP="00587C9E">
      <w:pPr>
        <w:spacing w:before="480" w:line="240" w:lineRule="atLeast"/>
        <w:rPr>
          <w:rFonts w:ascii="Arial" w:hAnsi="Arial"/>
        </w:rPr>
      </w:pPr>
      <w:r>
        <w:rPr>
          <w:rFonts w:ascii="Arial" w:hAnsi="Arial"/>
          <w:b/>
          <w:u w:val="single"/>
        </w:rPr>
        <w:t>PART 3 - EXECUTION</w:t>
      </w:r>
    </w:p>
    <w:p w14:paraId="58C2985F" w14:textId="77777777" w:rsidR="00587C9E" w:rsidRPr="00274230" w:rsidRDefault="00587C9E" w:rsidP="00587C9E">
      <w:pPr>
        <w:pStyle w:val="Heading2"/>
        <w:rPr>
          <w:sz w:val="20"/>
        </w:rPr>
      </w:pPr>
      <w:r w:rsidRPr="00274230">
        <w:rPr>
          <w:sz w:val="20"/>
        </w:rPr>
        <w:t>3.01</w:t>
      </w:r>
      <w:r w:rsidRPr="00274230">
        <w:rPr>
          <w:sz w:val="20"/>
        </w:rPr>
        <w:tab/>
        <w:t>PREPARATION</w:t>
      </w:r>
    </w:p>
    <w:p w14:paraId="3C5C4DAD" w14:textId="77777777" w:rsidR="00587C9E" w:rsidRDefault="00587C9E" w:rsidP="00587C9E">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3C1CC588" w14:textId="77777777" w:rsidR="00587C9E" w:rsidRDefault="00587C9E" w:rsidP="00587C9E">
      <w:pPr>
        <w:pStyle w:val="NormalIndent1"/>
        <w:rPr>
          <w:rFonts w:ascii="Arial" w:hAnsi="Arial"/>
        </w:rPr>
      </w:pPr>
      <w:r>
        <w:rPr>
          <w:rFonts w:ascii="Arial" w:hAnsi="Arial"/>
        </w:rPr>
        <w:t>B.</w:t>
      </w:r>
      <w:r>
        <w:rPr>
          <w:rFonts w:ascii="Arial" w:hAnsi="Arial"/>
        </w:rPr>
        <w:tab/>
        <w:t>Preparation of Surface:</w:t>
      </w:r>
    </w:p>
    <w:p w14:paraId="36D2CA86" w14:textId="77777777" w:rsidR="00587C9E" w:rsidRDefault="00587C9E" w:rsidP="00587C9E">
      <w:pPr>
        <w:pStyle w:val="NormalIndent3"/>
        <w:rPr>
          <w:rFonts w:ascii="Arial" w:hAnsi="Arial"/>
        </w:rPr>
      </w:pPr>
      <w:r>
        <w:rPr>
          <w:rFonts w:ascii="Arial" w:hAnsi="Arial"/>
        </w:rPr>
        <w:t>1.</w:t>
      </w:r>
      <w:r>
        <w:rPr>
          <w:rFonts w:ascii="Arial" w:hAnsi="Arial"/>
        </w:rPr>
        <w:tab/>
        <w:t>Inspect surfaces to receive lining and verify that condition is smooth and free from conditions that will adversely affect execution, permanence, or quality of work.</w:t>
      </w:r>
    </w:p>
    <w:p w14:paraId="4FB04188" w14:textId="77777777" w:rsidR="00587C9E" w:rsidRDefault="00587C9E" w:rsidP="00587C9E">
      <w:pPr>
        <w:pStyle w:val="NormalIndent3"/>
        <w:rPr>
          <w:rFonts w:ascii="Arial" w:hAnsi="Arial"/>
        </w:rPr>
      </w:pPr>
    </w:p>
    <w:p w14:paraId="37CEE9DB" w14:textId="77777777" w:rsidR="00587C9E" w:rsidRDefault="00587C9E" w:rsidP="00587C9E">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17EE3C2B" w14:textId="77777777" w:rsidR="00587C9E" w:rsidRDefault="00587C9E" w:rsidP="00587C9E">
      <w:pPr>
        <w:pStyle w:val="NormalIndent4"/>
        <w:rPr>
          <w:rFonts w:ascii="Arial" w:hAnsi="Arial"/>
        </w:rPr>
      </w:pPr>
    </w:p>
    <w:p w14:paraId="29870DA5" w14:textId="77777777" w:rsidR="00587C9E" w:rsidRDefault="00587C9E" w:rsidP="00587C9E">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3D234C7B" w14:textId="77777777" w:rsidR="00587C9E" w:rsidRDefault="00587C9E" w:rsidP="00587C9E">
      <w:pPr>
        <w:pStyle w:val="NormalIndent3"/>
        <w:rPr>
          <w:rFonts w:ascii="Arial" w:hAnsi="Arial"/>
        </w:rPr>
      </w:pPr>
    </w:p>
    <w:p w14:paraId="0E39E6D9" w14:textId="77777777" w:rsidR="00587C9E" w:rsidRDefault="00587C9E" w:rsidP="00587C9E">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5E59D657" w14:textId="77777777" w:rsidR="00587C9E" w:rsidRDefault="00587C9E" w:rsidP="00587C9E">
      <w:pPr>
        <w:pStyle w:val="NormalIndent3"/>
        <w:rPr>
          <w:rFonts w:ascii="Arial" w:hAnsi="Arial"/>
        </w:rPr>
      </w:pPr>
    </w:p>
    <w:p w14:paraId="3780BAB2" w14:textId="77777777" w:rsidR="00587C9E" w:rsidRDefault="00587C9E" w:rsidP="00587C9E">
      <w:pPr>
        <w:pStyle w:val="NormalIndent4"/>
        <w:rPr>
          <w:rFonts w:ascii="Arial" w:hAnsi="Arial"/>
        </w:rPr>
      </w:pPr>
      <w:r>
        <w:rPr>
          <w:rFonts w:ascii="Arial" w:hAnsi="Arial"/>
        </w:rPr>
        <w:t>a.</w:t>
      </w:r>
      <w:r>
        <w:rPr>
          <w:rFonts w:ascii="Arial" w:hAnsi="Arial"/>
        </w:rPr>
        <w:tab/>
        <w:t xml:space="preserve">Effectively remove concrete laitance by steel shot blasting, grinding, abrasive grit blasting, or other method approved by system manufacturer.  No “cure and seal” or other cure agents leaving a surface residue or silicate hardeners shall be used.  </w:t>
      </w:r>
    </w:p>
    <w:p w14:paraId="60871880" w14:textId="77777777" w:rsidR="00587C9E" w:rsidRDefault="00587C9E" w:rsidP="00587C9E">
      <w:pPr>
        <w:pStyle w:val="NormalIndent4"/>
        <w:rPr>
          <w:rFonts w:ascii="Arial" w:hAnsi="Arial"/>
        </w:rPr>
      </w:pPr>
    </w:p>
    <w:p w14:paraId="39C3DE89" w14:textId="77777777" w:rsidR="00587C9E" w:rsidRDefault="00587C9E" w:rsidP="00587C9E">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If </w:t>
      </w:r>
      <w:r>
        <w:rPr>
          <w:rFonts w:ascii="Arial" w:hAnsi="Arial" w:cs="Arial"/>
        </w:rPr>
        <w:t xml:space="preserve">any individual </w:t>
      </w:r>
      <w:r w:rsidRPr="00306B82">
        <w:rPr>
          <w:rFonts w:ascii="Arial" w:hAnsi="Arial" w:cs="Arial"/>
        </w:rPr>
        <w:t>test result show</w:t>
      </w:r>
      <w:r>
        <w:rPr>
          <w:rFonts w:ascii="Arial" w:hAnsi="Arial" w:cs="Arial"/>
        </w:rPr>
        <w:t>s</w:t>
      </w:r>
      <w:r w:rsidRPr="00306B82">
        <w:rPr>
          <w:rFonts w:ascii="Arial" w:hAnsi="Arial" w:cs="Arial"/>
        </w:rPr>
        <w:t xml:space="preserve">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 xml:space="preserve">moisture vapor emission control system based on the highest reading. </w:t>
      </w:r>
    </w:p>
    <w:p w14:paraId="2A3D0729" w14:textId="6F1D08BD"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 xml:space="preserve">Cracks larger than 1/16” shall be routed and filled with Key Vinyl Ester Binder/Coating (mixed with approved filler to desired consistency by installer) or other materials approved by Manufacturer and reinforced with minimum 12” wide fiberglass cloth/mat.  Paste grade formulation is created at jobsite by installer using treated fume silica, silica flour, or fine sand. </w:t>
      </w:r>
    </w:p>
    <w:p w14:paraId="02487E20" w14:textId="77777777" w:rsidR="00587C9E" w:rsidRDefault="00587C9E" w:rsidP="00587C9E">
      <w:pPr>
        <w:spacing w:before="240" w:line="240" w:lineRule="atLeast"/>
        <w:rPr>
          <w:rFonts w:ascii="Arial" w:hAnsi="Arial"/>
        </w:rPr>
      </w:pPr>
      <w:r>
        <w:rPr>
          <w:rFonts w:ascii="Arial" w:hAnsi="Arial"/>
          <w:b/>
        </w:rPr>
        <w:t>3.02</w:t>
      </w:r>
      <w:r>
        <w:rPr>
          <w:rFonts w:ascii="Arial" w:hAnsi="Arial"/>
          <w:b/>
        </w:rPr>
        <w:tab/>
        <w:t>APPLICATION</w:t>
      </w:r>
    </w:p>
    <w:p w14:paraId="321B3704" w14:textId="77777777" w:rsidR="00587C9E" w:rsidRDefault="00587C9E" w:rsidP="00587C9E">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591A606E" w14:textId="77777777" w:rsidR="00587C9E" w:rsidRDefault="00587C9E" w:rsidP="00587C9E">
      <w:pPr>
        <w:spacing w:before="60" w:line="240" w:lineRule="atLeast"/>
        <w:ind w:left="1080" w:right="720"/>
        <w:jc w:val="both"/>
        <w:rPr>
          <w:rFonts w:ascii="Arial" w:hAnsi="Arial"/>
        </w:rPr>
      </w:pPr>
      <w:r>
        <w:rPr>
          <w:rFonts w:ascii="Arial" w:hAnsi="Arial"/>
        </w:rPr>
        <w:t xml:space="preserve">Apply each component of the </w:t>
      </w:r>
      <w:r w:rsidRPr="001E4C39">
        <w:rPr>
          <w:rFonts w:ascii="Arial" w:hAnsi="Arial" w:cs="Arial"/>
        </w:rPr>
        <w:t>Vinyl Ester Lining System</w:t>
      </w:r>
      <w:r>
        <w:rPr>
          <w:rFonts w:ascii="Arial" w:hAnsi="Arial"/>
        </w:rPr>
        <w:t xml:space="preserve"> in compliance with manufacturer's installation instructions including mixing and application methods, recoat windows, cure times and environmental restrictions.  The system is to be applied directly over all non-moving cracks that have been treated as previously described.  Material applied over moving cracks, expansion joint filler, or control joint filler is subject to cracking due to movement in the joint.</w:t>
      </w:r>
    </w:p>
    <w:p w14:paraId="63F253D8" w14:textId="77777777"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62877748" w14:textId="77777777" w:rsidR="00587C9E" w:rsidRDefault="00587C9E" w:rsidP="00587C9E">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16</w:t>
      </w:r>
      <w:r>
        <w:rPr>
          <w:rFonts w:ascii="Arial" w:hAnsi="Arial"/>
        </w:rPr>
        <w:t>" wide after surface preparation shall be filled with neat, rigid Key Vinyl Ester Binder/Coating or Key Vinyl Ester Primer, mixed and applied as recommended by the manufacturer's printed instructions.  All treated cracks are to be sanded prior to applying primer.  Joints shall be routed and filled with flexible polysulfide joint filler supplied by others.</w:t>
      </w:r>
    </w:p>
    <w:p w14:paraId="01F801FE" w14:textId="77777777" w:rsidR="00587C9E" w:rsidRDefault="00587C9E" w:rsidP="00587C9E">
      <w:pPr>
        <w:spacing w:before="60" w:line="240" w:lineRule="atLeast"/>
        <w:ind w:left="1440" w:right="720" w:hanging="360"/>
        <w:jc w:val="both"/>
        <w:rPr>
          <w:rFonts w:ascii="Arial" w:hAnsi="Arial"/>
        </w:rPr>
      </w:pPr>
      <w:r>
        <w:rPr>
          <w:rFonts w:ascii="Arial" w:hAnsi="Arial"/>
        </w:rPr>
        <w:t>2.</w:t>
      </w:r>
      <w:r>
        <w:rPr>
          <w:rFonts w:ascii="Arial" w:hAnsi="Arial"/>
        </w:rPr>
        <w:tab/>
        <w:t xml:space="preserve">Those cracks larger than </w:t>
      </w:r>
      <w:r>
        <w:rPr>
          <w:rFonts w:ascii="Arial" w:hAnsi="Arial"/>
          <w:vertAlign w:val="superscript"/>
        </w:rPr>
        <w:t>1</w:t>
      </w:r>
      <w:r>
        <w:rPr>
          <w:rFonts w:ascii="Arial" w:hAnsi="Arial"/>
        </w:rPr>
        <w:t>/</w:t>
      </w:r>
      <w:r>
        <w:rPr>
          <w:rFonts w:ascii="Arial" w:hAnsi="Arial"/>
          <w:sz w:val="16"/>
        </w:rPr>
        <w:t>16</w:t>
      </w:r>
      <w:r>
        <w:rPr>
          <w:rFonts w:ascii="Arial" w:hAnsi="Arial"/>
        </w:rPr>
        <w:t>" wide shall be routed and filled with rigid Key Vinyl Ester Binder/Coating or Key Vinyl Ester Primer mixed with recommended filler and applied as recommended by the manufacturer.</w:t>
      </w:r>
    </w:p>
    <w:p w14:paraId="227111EA" w14:textId="77777777" w:rsidR="00587C9E" w:rsidRDefault="00587C9E" w:rsidP="00587C9E">
      <w:pPr>
        <w:spacing w:before="120" w:line="240" w:lineRule="atLeast"/>
        <w:ind w:left="1080" w:right="360" w:hanging="360"/>
        <w:jc w:val="both"/>
        <w:rPr>
          <w:rFonts w:ascii="Arial" w:hAnsi="Arial"/>
        </w:rPr>
      </w:pPr>
      <w:r>
        <w:rPr>
          <w:rFonts w:ascii="Arial" w:hAnsi="Arial"/>
        </w:rPr>
        <w:t>C.</w:t>
      </w:r>
      <w:r>
        <w:rPr>
          <w:rFonts w:ascii="Arial" w:hAnsi="Arial"/>
        </w:rPr>
        <w:tab/>
        <w:t>Vinyl Ester Primer</w:t>
      </w:r>
    </w:p>
    <w:p w14:paraId="66C91107" w14:textId="77777777" w:rsidR="00587C9E" w:rsidRDefault="00587C9E" w:rsidP="00587C9E">
      <w:pPr>
        <w:spacing w:before="60" w:line="240" w:lineRule="atLeast"/>
        <w:ind w:left="1080" w:right="720"/>
        <w:jc w:val="both"/>
        <w:rPr>
          <w:rFonts w:ascii="Arial" w:hAnsi="Arial"/>
        </w:rPr>
      </w:pPr>
      <w:r>
        <w:rPr>
          <w:rFonts w:ascii="Arial" w:hAnsi="Arial"/>
        </w:rPr>
        <w:t xml:space="preserve">Apply vinyl ester primer by squeegee and back roll at the rate of 160-200 square feet per gallon to thoroughly wet surface.  </w:t>
      </w:r>
    </w:p>
    <w:p w14:paraId="4A9F3446" w14:textId="77777777" w:rsidR="00587C9E" w:rsidRDefault="00587C9E" w:rsidP="00587C9E">
      <w:pPr>
        <w:spacing w:before="120" w:line="240" w:lineRule="atLeast"/>
        <w:ind w:left="1080" w:right="360" w:hanging="360"/>
        <w:jc w:val="both"/>
        <w:rPr>
          <w:rFonts w:ascii="Arial" w:hAnsi="Arial"/>
        </w:rPr>
      </w:pPr>
      <w:r>
        <w:rPr>
          <w:rFonts w:ascii="Arial" w:hAnsi="Arial"/>
        </w:rPr>
        <w:t>D.</w:t>
      </w:r>
      <w:r>
        <w:rPr>
          <w:rFonts w:ascii="Arial" w:hAnsi="Arial"/>
        </w:rPr>
        <w:tab/>
        <w:t>Lining Application</w:t>
      </w:r>
    </w:p>
    <w:p w14:paraId="58A54F80" w14:textId="77777777" w:rsidR="00587C9E" w:rsidRDefault="00587C9E" w:rsidP="00587C9E">
      <w:pPr>
        <w:spacing w:before="60" w:line="240" w:lineRule="atLeast"/>
        <w:ind w:left="1440" w:right="720" w:hanging="360"/>
        <w:jc w:val="both"/>
        <w:rPr>
          <w:rFonts w:ascii="Arial" w:hAnsi="Arial"/>
        </w:rPr>
      </w:pPr>
      <w:r>
        <w:rPr>
          <w:rFonts w:ascii="Arial" w:hAnsi="Arial"/>
        </w:rPr>
        <w:t>1.</w:t>
      </w:r>
      <w:r>
        <w:rPr>
          <w:rFonts w:ascii="Arial" w:hAnsi="Arial"/>
        </w:rPr>
        <w:tab/>
        <w:t>Apply mortar base application using Key Vinyl Ester Binder/Coating and vertical grade filler.  Trowel apply at 20-25 sq ft per gallon batch or a minimum of 60 mils.  Smooth surface from bug holes, trowel marks, and other irregularities as needed using Vinyl Ester Saturant applied with a roller.  Allow to cure.  Sand/grind if needed to remove significant irregularities before proceeding with next step.</w:t>
      </w:r>
    </w:p>
    <w:p w14:paraId="58E7B4D2" w14:textId="77777777" w:rsidR="00587C9E" w:rsidRDefault="00587C9E" w:rsidP="00587C9E">
      <w:pPr>
        <w:numPr>
          <w:ilvl w:val="0"/>
          <w:numId w:val="2"/>
        </w:numPr>
        <w:spacing w:before="60" w:line="240" w:lineRule="atLeast"/>
        <w:ind w:right="720"/>
        <w:jc w:val="both"/>
        <w:rPr>
          <w:rFonts w:ascii="Arial" w:hAnsi="Arial"/>
        </w:rPr>
      </w:pPr>
      <w:r>
        <w:rPr>
          <w:rFonts w:ascii="Arial" w:hAnsi="Arial"/>
        </w:rPr>
        <w:t>Apply Key Vinyl Ester Binder/Coating at approximately 100 sq ft per gallon (15-16 mils).</w:t>
      </w:r>
    </w:p>
    <w:p w14:paraId="4C10B587" w14:textId="77777777" w:rsidR="00587C9E" w:rsidRDefault="00587C9E" w:rsidP="00587C9E">
      <w:pPr>
        <w:numPr>
          <w:ilvl w:val="0"/>
          <w:numId w:val="2"/>
        </w:numPr>
        <w:spacing w:before="60" w:line="240" w:lineRule="atLeast"/>
        <w:ind w:right="720"/>
        <w:jc w:val="both"/>
        <w:rPr>
          <w:rFonts w:ascii="Arial" w:hAnsi="Arial"/>
        </w:rPr>
      </w:pPr>
      <w:r>
        <w:rPr>
          <w:rFonts w:ascii="Arial" w:hAnsi="Arial"/>
        </w:rPr>
        <w:t xml:space="preserve">Immediately apply 1.5 oz Fiberglass Chopped </w:t>
      </w:r>
      <w:smartTag w:uri="urn:schemas-microsoft-com:office:smarttags" w:element="place">
        <w:r>
          <w:rPr>
            <w:rFonts w:ascii="Arial" w:hAnsi="Arial"/>
          </w:rPr>
          <w:t>Strand</w:t>
        </w:r>
      </w:smartTag>
      <w:r>
        <w:rPr>
          <w:rFonts w:ascii="Arial" w:hAnsi="Arial"/>
        </w:rPr>
        <w:t xml:space="preserve"> Mat (or 5.7 oz Fiberglass Cloth) into wet resin and smooth with roller to embed and saturate glass with resin.  Roll additional Key Vinyl Ester Binder/Coating until glass mat is completely saturated.  Allow to cure.  Sand/grind </w:t>
      </w:r>
      <w:r>
        <w:rPr>
          <w:rFonts w:ascii="Arial" w:hAnsi="Arial"/>
        </w:rPr>
        <w:lastRenderedPageBreak/>
        <w:t>if needed to remove significant irregularities before proceeding with next step.  Air pockets under fiberglass mat/cloth should be sliced and repaired before proceeding with next step.</w:t>
      </w:r>
    </w:p>
    <w:p w14:paraId="3810E2B2" w14:textId="77777777" w:rsidR="00587C9E" w:rsidRPr="00656C01" w:rsidRDefault="00587C9E" w:rsidP="00587C9E">
      <w:pPr>
        <w:spacing w:before="60" w:line="240" w:lineRule="atLeast"/>
        <w:ind w:left="1440" w:right="720" w:hanging="360"/>
        <w:jc w:val="both"/>
        <w:rPr>
          <w:rFonts w:ascii="Arial" w:hAnsi="Arial"/>
        </w:rPr>
      </w:pPr>
      <w:r>
        <w:rPr>
          <w:rFonts w:ascii="Arial" w:hAnsi="Arial"/>
        </w:rPr>
        <w:t>4.</w:t>
      </w:r>
      <w:r>
        <w:rPr>
          <w:rFonts w:ascii="Arial" w:hAnsi="Arial"/>
        </w:rPr>
        <w:tab/>
      </w:r>
      <w:r w:rsidRPr="00656C01">
        <w:rPr>
          <w:rFonts w:ascii="Arial" w:hAnsi="Arial"/>
        </w:rPr>
        <w:t xml:space="preserve">Apply 2 coats of </w:t>
      </w:r>
      <w:r>
        <w:rPr>
          <w:rFonts w:ascii="Arial" w:hAnsi="Arial"/>
        </w:rPr>
        <w:t>Key Vinyl Ester Binder/Coating</w:t>
      </w:r>
      <w:r w:rsidRPr="00656C01">
        <w:rPr>
          <w:rFonts w:ascii="Arial" w:hAnsi="Arial"/>
        </w:rPr>
        <w:t xml:space="preserve"> over saturated mat at approximately 100 sq ft</w:t>
      </w:r>
      <w:r>
        <w:rPr>
          <w:rFonts w:ascii="Arial" w:hAnsi="Arial"/>
        </w:rPr>
        <w:t xml:space="preserve"> per </w:t>
      </w:r>
      <w:r w:rsidRPr="00656C01">
        <w:rPr>
          <w:rFonts w:ascii="Arial" w:hAnsi="Arial"/>
        </w:rPr>
        <w:t>gal</w:t>
      </w:r>
      <w:r>
        <w:rPr>
          <w:rFonts w:ascii="Arial" w:hAnsi="Arial"/>
        </w:rPr>
        <w:t>lon</w:t>
      </w:r>
      <w:r w:rsidRPr="00656C01">
        <w:rPr>
          <w:rFonts w:ascii="Arial" w:hAnsi="Arial"/>
        </w:rPr>
        <w:t xml:space="preserve"> on each coat.</w:t>
      </w:r>
      <w:r>
        <w:rPr>
          <w:rFonts w:ascii="Arial" w:hAnsi="Arial"/>
        </w:rPr>
        <w:t xml:space="preserve">  Allow first coat to cure before applying second coat.</w:t>
      </w:r>
    </w:p>
    <w:p w14:paraId="7AD59AA8" w14:textId="77777777" w:rsidR="00587C9E" w:rsidRDefault="00587C9E" w:rsidP="00587C9E">
      <w:pPr>
        <w:spacing w:before="120" w:line="240" w:lineRule="atLeast"/>
        <w:ind w:left="1080" w:right="360" w:hanging="360"/>
        <w:jc w:val="both"/>
        <w:rPr>
          <w:rFonts w:ascii="Arial" w:hAnsi="Arial"/>
        </w:rPr>
      </w:pPr>
      <w:r>
        <w:rPr>
          <w:rFonts w:ascii="Arial" w:hAnsi="Arial"/>
        </w:rPr>
        <w:t>E.</w:t>
      </w:r>
      <w:r>
        <w:rPr>
          <w:rFonts w:ascii="Arial" w:hAnsi="Arial"/>
        </w:rPr>
        <w:tab/>
        <w:t xml:space="preserve">Obtain engineer's approval of the system just after completion of the final coat, prior to completion of curing.  </w:t>
      </w:r>
    </w:p>
    <w:p w14:paraId="6F9B109F" w14:textId="77777777" w:rsidR="00587C9E" w:rsidRDefault="00587C9E" w:rsidP="00587C9E">
      <w:pPr>
        <w:spacing w:before="240" w:line="240" w:lineRule="atLeast"/>
        <w:rPr>
          <w:rFonts w:ascii="Arial" w:hAnsi="Arial"/>
        </w:rPr>
      </w:pPr>
      <w:r>
        <w:rPr>
          <w:rFonts w:ascii="Arial" w:hAnsi="Arial"/>
          <w:b/>
        </w:rPr>
        <w:t>3.03</w:t>
      </w:r>
      <w:r>
        <w:rPr>
          <w:rFonts w:ascii="Arial" w:hAnsi="Arial"/>
          <w:b/>
        </w:rPr>
        <w:tab/>
        <w:t xml:space="preserve">CURING </w:t>
      </w:r>
      <w:smartTag w:uri="urn:schemas-microsoft-com:office:smarttags" w:element="stockticker">
        <w:r>
          <w:rPr>
            <w:rFonts w:ascii="Arial" w:hAnsi="Arial"/>
            <w:b/>
          </w:rPr>
          <w:t>AND</w:t>
        </w:r>
      </w:smartTag>
      <w:r>
        <w:rPr>
          <w:rFonts w:ascii="Arial" w:hAnsi="Arial"/>
          <w:b/>
        </w:rPr>
        <w:t xml:space="preserve"> PROTECTION</w:t>
      </w:r>
    </w:p>
    <w:p w14:paraId="2AD98BB0" w14:textId="77777777" w:rsidR="00587C9E" w:rsidRDefault="00587C9E" w:rsidP="00587C9E">
      <w:pPr>
        <w:spacing w:before="120" w:line="240" w:lineRule="atLeast"/>
        <w:ind w:left="1080" w:right="360" w:hanging="360"/>
        <w:jc w:val="both"/>
        <w:rPr>
          <w:rFonts w:ascii="Arial" w:hAnsi="Arial"/>
        </w:rPr>
      </w:pPr>
      <w:r>
        <w:rPr>
          <w:rFonts w:ascii="Arial" w:hAnsi="Arial"/>
        </w:rPr>
        <w:t>A.</w:t>
      </w:r>
      <w:r>
        <w:rPr>
          <w:rFonts w:ascii="Arial" w:hAnsi="Arial"/>
        </w:rPr>
        <w:tab/>
        <w:t>Cure Vinyl Ester Lining System materials in compliance with manufacturer's directions, taking care to prevent contamination during stages of the application and prior to completion of the curing process.</w:t>
      </w:r>
    </w:p>
    <w:p w14:paraId="76D0B660" w14:textId="77777777" w:rsidR="00587C9E" w:rsidRDefault="00587C9E" w:rsidP="00587C9E">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floor is fully cured.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sub-contractor completes the work.</w:t>
      </w:r>
    </w:p>
    <w:p w14:paraId="3FF1801B" w14:textId="2C2AA9E9" w:rsidR="00587C9E" w:rsidRDefault="00587C9E" w:rsidP="00587C9E">
      <w:pPr>
        <w:spacing w:before="720" w:line="240" w:lineRule="atLeast"/>
        <w:ind w:left="720" w:right="360"/>
        <w:jc w:val="center"/>
        <w:rPr>
          <w:rFonts w:ascii="Arial" w:hAnsi="Arial"/>
          <w:b/>
        </w:rPr>
      </w:pPr>
      <w:r>
        <w:rPr>
          <w:rFonts w:ascii="Arial" w:hAnsi="Arial"/>
          <w:b/>
        </w:rPr>
        <w:t>END OF SECTION</w:t>
      </w:r>
    </w:p>
    <w:p w14:paraId="7BC51207" w14:textId="52519432" w:rsidR="00651143" w:rsidRDefault="00651143" w:rsidP="00587C9E">
      <w:pPr>
        <w:spacing w:before="720" w:line="240" w:lineRule="atLeast"/>
        <w:ind w:left="720" w:right="360"/>
        <w:jc w:val="center"/>
        <w:rPr>
          <w:rFonts w:ascii="Arial" w:hAnsi="Arial"/>
          <w:b/>
        </w:rPr>
      </w:pPr>
    </w:p>
    <w:p w14:paraId="1EAF3388" w14:textId="77777777" w:rsidR="00651143" w:rsidRDefault="00651143" w:rsidP="00587C9E">
      <w:pPr>
        <w:spacing w:before="720" w:line="240" w:lineRule="atLeast"/>
        <w:ind w:left="720" w:right="360"/>
        <w:jc w:val="center"/>
        <w:rPr>
          <w:rFonts w:ascii="Arial" w:hAnsi="Arial"/>
          <w:b/>
        </w:rPr>
      </w:pPr>
    </w:p>
    <w:p w14:paraId="7328475C" w14:textId="76C616A5" w:rsidR="00D0058E" w:rsidRPr="00274825" w:rsidRDefault="00151BA3" w:rsidP="00274825">
      <w:r w:rsidRPr="00953648">
        <w:rPr>
          <w:noProof/>
        </w:rPr>
        <mc:AlternateContent>
          <mc:Choice Requires="wps">
            <w:drawing>
              <wp:anchor distT="45720" distB="45720" distL="114300" distR="114300" simplePos="0" relativeHeight="251659264" behindDoc="1" locked="0" layoutInCell="1" allowOverlap="1" wp14:anchorId="285FA078" wp14:editId="02DD553D">
                <wp:simplePos x="0" y="0"/>
                <wp:positionH relativeFrom="margin">
                  <wp:posOffset>5124613</wp:posOffset>
                </wp:positionH>
                <wp:positionV relativeFrom="bottomMargin">
                  <wp:posOffset>-251711</wp:posOffset>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4EACAF3A" w14:textId="77777777" w:rsidR="00151BA3" w:rsidRPr="00D227AC" w:rsidRDefault="00151BA3" w:rsidP="00151BA3">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FA078" id="_x0000_t202" coordsize="21600,21600" o:spt="202" path="m,l,21600r21600,l21600,xe">
                <v:stroke joinstyle="miter"/>
                <v:path gradientshapeok="t" o:connecttype="rect"/>
              </v:shapetype>
              <v:shape id="Text Box 2" o:spid="_x0000_s1026" type="#_x0000_t202" style="position:absolute;margin-left:403.5pt;margin-top:-19.8pt;width:105.1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" stroked="f">
                <v:textbox>
                  <w:txbxContent>
                    <w:p w14:paraId="4EACAF3A" w14:textId="77777777" w:rsidR="00151BA3" w:rsidRPr="00D227AC" w:rsidRDefault="00151BA3" w:rsidP="00151BA3">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A8A4" w14:textId="77777777" w:rsidR="00F54C8A" w:rsidRDefault="00F54C8A" w:rsidP="00D0058E">
      <w:r>
        <w:separator/>
      </w:r>
    </w:p>
  </w:endnote>
  <w:endnote w:type="continuationSeparator" w:id="0">
    <w:p w14:paraId="27FC28BC" w14:textId="77777777" w:rsidR="00F54C8A" w:rsidRDefault="00F54C8A"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2A5B1E80" w:rsidR="00D0058E" w:rsidRDefault="00F62EC0" w:rsidP="00B55ECF">
    <w:pPr>
      <w:pStyle w:val="Footer"/>
    </w:pPr>
    <w:r>
      <w:rPr>
        <w:noProof/>
      </w:rPr>
      <mc:AlternateContent>
        <mc:Choice Requires="wpg">
          <w:drawing>
            <wp:anchor distT="0" distB="0" distL="114300" distR="114300" simplePos="0" relativeHeight="251664384" behindDoc="1" locked="0" layoutInCell="1" allowOverlap="1" wp14:anchorId="04ADE2BB" wp14:editId="1247F301">
              <wp:simplePos x="0" y="0"/>
              <wp:positionH relativeFrom="column">
                <wp:posOffset>1905</wp:posOffset>
              </wp:positionH>
              <wp:positionV relativeFrom="paragraph">
                <wp:posOffset>118751</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4ADE2BB" id="Group 6" o:spid="_x0000_s1027" style="position:absolute;margin-left:.15pt;margin-top:9.35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10C3E077">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B53C6"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0023" w14:textId="77777777" w:rsidR="00F54C8A" w:rsidRDefault="00F54C8A" w:rsidP="00D0058E">
      <w:r>
        <w:separator/>
      </w:r>
    </w:p>
  </w:footnote>
  <w:footnote w:type="continuationSeparator" w:id="0">
    <w:p w14:paraId="1CA48BA9" w14:textId="77777777" w:rsidR="00F54C8A" w:rsidRDefault="00F54C8A"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242B3051" w:rsidR="00D0058E" w:rsidRDefault="00F62EC0"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5E4177D4" wp14:editId="7A016FCE">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28EDA11B"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3DD68E96"/>
    <w:lvl w:ilvl="0">
      <w:start w:val="2"/>
      <w:numFmt w:val="decimal"/>
      <w:lvlText w:val="%1."/>
      <w:lvlJc w:val="left"/>
      <w:pPr>
        <w:tabs>
          <w:tab w:val="num" w:pos="1440"/>
        </w:tabs>
        <w:ind w:left="14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51BA3"/>
    <w:rsid w:val="001638B0"/>
    <w:rsid w:val="001760CC"/>
    <w:rsid w:val="001D5D66"/>
    <w:rsid w:val="00231E7A"/>
    <w:rsid w:val="00232929"/>
    <w:rsid w:val="002441A5"/>
    <w:rsid w:val="00274825"/>
    <w:rsid w:val="0036232F"/>
    <w:rsid w:val="00387260"/>
    <w:rsid w:val="00587C9E"/>
    <w:rsid w:val="005B7F57"/>
    <w:rsid w:val="00651143"/>
    <w:rsid w:val="006D08F8"/>
    <w:rsid w:val="00852210"/>
    <w:rsid w:val="009067A6"/>
    <w:rsid w:val="009B0480"/>
    <w:rsid w:val="00A262D5"/>
    <w:rsid w:val="00AD111A"/>
    <w:rsid w:val="00B55ECF"/>
    <w:rsid w:val="00B6301A"/>
    <w:rsid w:val="00C60202"/>
    <w:rsid w:val="00CA70BF"/>
    <w:rsid w:val="00CC1151"/>
    <w:rsid w:val="00CF1F29"/>
    <w:rsid w:val="00D0058E"/>
    <w:rsid w:val="00DB4C35"/>
    <w:rsid w:val="00F11002"/>
    <w:rsid w:val="00F46A6E"/>
    <w:rsid w:val="00F54C8A"/>
    <w:rsid w:val="00F6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 w:type="paragraph" w:styleId="Title">
    <w:name w:val="Title"/>
    <w:basedOn w:val="Normal"/>
    <w:link w:val="TitleChar"/>
    <w:qFormat/>
    <w:rsid w:val="00587C9E"/>
    <w:pPr>
      <w:spacing w:before="1320" w:line="240" w:lineRule="atLeast"/>
      <w:jc w:val="center"/>
    </w:pPr>
    <w:rPr>
      <w:rFonts w:ascii="Arial" w:hAnsi="Arial"/>
      <w:b/>
      <w:u w:val="single"/>
    </w:rPr>
  </w:style>
  <w:style w:type="character" w:customStyle="1" w:styleId="TitleChar">
    <w:name w:val="Title Char"/>
    <w:basedOn w:val="DefaultParagraphFont"/>
    <w:link w:val="Title"/>
    <w:rsid w:val="00587C9E"/>
    <w:rPr>
      <w:rFonts w:ascii="Arial" w:eastAsia="Times New Roman" w:hAnsi="Arial" w:cs="Times New Roman"/>
      <w:b/>
      <w:sz w:val="20"/>
      <w:szCs w:val="20"/>
      <w:u w:val="single"/>
    </w:rPr>
  </w:style>
  <w:style w:type="paragraph" w:styleId="NoSpacing">
    <w:name w:val="No Spacing"/>
    <w:uiPriority w:val="1"/>
    <w:qFormat/>
    <w:rsid w:val="00587C9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2019-03-20T20:23:00Z</dcterms:created>
  <dcterms:modified xsi:type="dcterms:W3CDTF">2021-05-14T16:50:00Z</dcterms:modified>
</cp:coreProperties>
</file>