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0F11" w14:textId="77777777" w:rsidR="00297DAE" w:rsidRPr="007F7A7B" w:rsidRDefault="00297DAE" w:rsidP="00297DAE">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52B7D5DE" w14:textId="77777777" w:rsidR="00297DAE" w:rsidRDefault="00297DAE" w:rsidP="00297DAE">
      <w:pPr>
        <w:jc w:val="center"/>
        <w:rPr>
          <w:rFonts w:ascii="Arial" w:hAnsi="Arial"/>
          <w:b/>
          <w:smallCaps/>
          <w:u w:val="single"/>
        </w:rPr>
      </w:pPr>
    </w:p>
    <w:p w14:paraId="7194858E" w14:textId="77777777" w:rsidR="00297DAE" w:rsidRDefault="00297DAE" w:rsidP="00297DAE">
      <w:pPr>
        <w:jc w:val="center"/>
        <w:rPr>
          <w:rFonts w:ascii="Arial" w:hAnsi="Arial"/>
          <w:b/>
          <w:smallCaps/>
          <w:u w:val="single"/>
        </w:rPr>
      </w:pPr>
      <w:proofErr w:type="spellStart"/>
      <w:r w:rsidRPr="001D35EA">
        <w:rPr>
          <w:rFonts w:ascii="Arial" w:hAnsi="Arial" w:cs="Arial"/>
          <w:smallCaps/>
        </w:rPr>
        <w:t>M</w:t>
      </w:r>
      <w:r w:rsidRPr="001D35EA">
        <w:rPr>
          <w:rFonts w:ascii="Arial" w:hAnsi="Arial" w:cs="Arial"/>
          <w:b/>
          <w:smallCaps/>
        </w:rPr>
        <w:t>aster</w:t>
      </w:r>
      <w:r w:rsidRPr="001D35EA">
        <w:rPr>
          <w:rFonts w:ascii="Arial" w:hAnsi="Arial" w:cs="Arial"/>
          <w:smallCaps/>
        </w:rPr>
        <w:t>F</w:t>
      </w:r>
      <w:r w:rsidRPr="001D35EA">
        <w:rPr>
          <w:rFonts w:ascii="Arial" w:hAnsi="Arial" w:cs="Arial"/>
          <w:b/>
          <w:smallCaps/>
        </w:rPr>
        <w:t>ormat</w:t>
      </w:r>
      <w:proofErr w:type="spellEnd"/>
      <w:r w:rsidRPr="001D35EA">
        <w:rPr>
          <w:rFonts w:ascii="Arial" w:hAnsi="Arial" w:cs="Arial"/>
          <w:b/>
          <w:smallCaps/>
        </w:rPr>
        <w:t xml:space="preserve">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69D4859B" w14:textId="77777777" w:rsidR="00297DAE" w:rsidRDefault="00297DAE" w:rsidP="00297DAE">
      <w:pPr>
        <w:jc w:val="center"/>
        <w:rPr>
          <w:rFonts w:ascii="Arial" w:hAnsi="Arial"/>
          <w:b/>
          <w:u w:val="single"/>
        </w:rPr>
      </w:pPr>
    </w:p>
    <w:p w14:paraId="1916703D" w14:textId="77777777" w:rsidR="00297DAE" w:rsidRDefault="00297DAE" w:rsidP="00297DAE">
      <w:pPr>
        <w:jc w:val="center"/>
        <w:rPr>
          <w:rFonts w:ascii="Arial" w:hAnsi="Arial"/>
          <w:b/>
          <w:u w:val="single"/>
        </w:rPr>
      </w:pPr>
      <w:r>
        <w:rPr>
          <w:rFonts w:ascii="Arial" w:hAnsi="Arial"/>
          <w:b/>
          <w:u w:val="single"/>
        </w:rPr>
        <w:t xml:space="preserve">KEY MMA ELASTOMERIC DECKING </w:t>
      </w:r>
    </w:p>
    <w:p w14:paraId="0CDCA157" w14:textId="77777777" w:rsidR="00297DAE" w:rsidRDefault="00297DAE" w:rsidP="00297DAE">
      <w:pPr>
        <w:jc w:val="center"/>
        <w:rPr>
          <w:rFonts w:ascii="Arial" w:hAnsi="Arial"/>
          <w:b/>
        </w:rPr>
      </w:pPr>
      <w:r>
        <w:rPr>
          <w:rFonts w:ascii="Arial" w:hAnsi="Arial"/>
          <w:b/>
        </w:rPr>
        <w:t>1/8”-3/16”</w:t>
      </w:r>
    </w:p>
    <w:p w14:paraId="07263D88" w14:textId="77777777" w:rsidR="00297DAE" w:rsidRDefault="00297DAE" w:rsidP="00297DAE">
      <w:pPr>
        <w:rPr>
          <w:rFonts w:ascii="Arial" w:hAnsi="Arial" w:cs="Arial"/>
          <w:i/>
          <w:color w:val="FF0000"/>
        </w:rPr>
      </w:pPr>
    </w:p>
    <w:p w14:paraId="6113435A" w14:textId="77777777" w:rsidR="00297DAE" w:rsidRPr="00356F2B" w:rsidRDefault="00297DAE" w:rsidP="00297DAE">
      <w:pPr>
        <w:jc w:val="cente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B0BAF55" w14:textId="551318F9" w:rsidR="00297DAE" w:rsidRPr="00E40D05" w:rsidRDefault="00297DAE" w:rsidP="00297DAE">
      <w:pPr>
        <w:pStyle w:val="Heading1"/>
        <w:rPr>
          <w:rFonts w:ascii="Arial" w:hAnsi="Arial"/>
          <w:color w:val="auto"/>
          <w:sz w:val="24"/>
          <w:szCs w:val="24"/>
        </w:rPr>
      </w:pPr>
      <w:r w:rsidRPr="00E40D05">
        <w:rPr>
          <w:rFonts w:ascii="Arial" w:hAnsi="Arial"/>
          <w:color w:val="auto"/>
          <w:sz w:val="24"/>
          <w:szCs w:val="24"/>
        </w:rPr>
        <w:t>PART 1 GENERAL</w:t>
      </w:r>
    </w:p>
    <w:p w14:paraId="4A522F56" w14:textId="77777777" w:rsidR="00297DAE" w:rsidRPr="00E40D05" w:rsidRDefault="00297DAE" w:rsidP="00297DAE">
      <w:pPr>
        <w:pStyle w:val="Heading2"/>
        <w:rPr>
          <w:szCs w:val="24"/>
        </w:rPr>
      </w:pPr>
      <w:r w:rsidRPr="00E40D05">
        <w:rPr>
          <w:szCs w:val="24"/>
        </w:rPr>
        <w:t>1.01</w:t>
      </w:r>
      <w:r w:rsidRPr="00E40D05">
        <w:rPr>
          <w:szCs w:val="24"/>
        </w:rPr>
        <w:tab/>
      </w:r>
      <w:r w:rsidRPr="00E40D05">
        <w:rPr>
          <w:smallCaps/>
          <w:szCs w:val="24"/>
        </w:rPr>
        <w:t>SUMMARY</w:t>
      </w:r>
    </w:p>
    <w:p w14:paraId="4DEEDFD1" w14:textId="77777777" w:rsidR="00297DAE" w:rsidRPr="00E40D05" w:rsidRDefault="00297DAE" w:rsidP="00297DAE">
      <w:pPr>
        <w:pStyle w:val="Heading3"/>
        <w:rPr>
          <w:rFonts w:ascii="Arial" w:hAnsi="Arial"/>
          <w:color w:val="auto"/>
        </w:rPr>
      </w:pPr>
      <w:r w:rsidRPr="00E40D05">
        <w:rPr>
          <w:rFonts w:ascii="Arial" w:hAnsi="Arial"/>
          <w:color w:val="auto"/>
        </w:rPr>
        <w:t>A.</w:t>
      </w:r>
      <w:r w:rsidRPr="00E40D05">
        <w:rPr>
          <w:rFonts w:ascii="Arial" w:hAnsi="Arial"/>
          <w:color w:val="auto"/>
        </w:rPr>
        <w:tab/>
        <w:t>Section Includes:</w:t>
      </w:r>
    </w:p>
    <w:p w14:paraId="600D2C24" w14:textId="77777777" w:rsidR="00297DAE" w:rsidRDefault="00297DAE" w:rsidP="00297DAE">
      <w:pPr>
        <w:pStyle w:val="NormalIndent1"/>
        <w:rPr>
          <w:rFonts w:ascii="Arial" w:hAnsi="Arial"/>
        </w:rPr>
      </w:pPr>
      <w:r>
        <w:rPr>
          <w:rFonts w:ascii="Arial" w:hAnsi="Arial"/>
        </w:rPr>
        <w:t>1.</w:t>
      </w:r>
      <w:r>
        <w:rPr>
          <w:rFonts w:ascii="Arial" w:hAnsi="Arial"/>
        </w:rPr>
        <w:tab/>
        <w:t>Fluid applied seamless flooring and integral formed base.</w:t>
      </w:r>
    </w:p>
    <w:p w14:paraId="74634B66" w14:textId="77777777" w:rsidR="00297DAE" w:rsidRDefault="00297DAE" w:rsidP="00297DAE">
      <w:pPr>
        <w:pStyle w:val="NormalIndent1"/>
        <w:rPr>
          <w:rFonts w:ascii="Arial" w:hAnsi="Arial"/>
        </w:rPr>
      </w:pPr>
      <w:r>
        <w:rPr>
          <w:rFonts w:ascii="Arial" w:hAnsi="Arial"/>
        </w:rPr>
        <w:t>2.</w:t>
      </w:r>
      <w:r>
        <w:rPr>
          <w:rFonts w:ascii="Arial" w:hAnsi="Arial"/>
        </w:rPr>
        <w:tab/>
        <w:t>Joint, edge, and termination strips.</w:t>
      </w:r>
    </w:p>
    <w:p w14:paraId="20507E98" w14:textId="77777777" w:rsidR="00297DAE" w:rsidRDefault="00297DAE" w:rsidP="00297DAE">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4B154E7B" w14:textId="77777777" w:rsidR="00297DAE" w:rsidRDefault="00297DAE" w:rsidP="00297DAE">
      <w:pPr>
        <w:pStyle w:val="NormalIndent1"/>
        <w:rPr>
          <w:rFonts w:ascii="Arial" w:hAnsi="Arial"/>
        </w:rPr>
      </w:pPr>
      <w:r>
        <w:rPr>
          <w:rFonts w:ascii="Arial" w:hAnsi="Arial"/>
        </w:rPr>
        <w:t>4.</w:t>
      </w:r>
      <w:r>
        <w:rPr>
          <w:rFonts w:ascii="Arial" w:hAnsi="Arial"/>
        </w:rPr>
        <w:tab/>
        <w:t>Locate all flexible joints required. See submittals below.</w:t>
      </w:r>
    </w:p>
    <w:p w14:paraId="0B70A68B" w14:textId="11FF71C5" w:rsidR="00297DAE" w:rsidRDefault="00297DAE" w:rsidP="00E40D05">
      <w:pPr>
        <w:pStyle w:val="NormalIndent1"/>
        <w:jc w:val="left"/>
        <w:rPr>
          <w:rFonts w:ascii="Arial" w:hAnsi="Arial"/>
        </w:rPr>
      </w:pPr>
      <w:r>
        <w:rPr>
          <w:rFonts w:ascii="Arial" w:hAnsi="Arial"/>
        </w:rPr>
        <w:t>5.</w:t>
      </w:r>
      <w:r>
        <w:rPr>
          <w:rFonts w:ascii="Arial" w:hAnsi="Arial"/>
        </w:rPr>
        <w:tab/>
        <w:t>Accessories necessary for complete installation.</w:t>
      </w:r>
      <w:r w:rsidR="00E40D05">
        <w:rPr>
          <w:rFonts w:ascii="Arial" w:hAnsi="Arial"/>
        </w:rPr>
        <w:br/>
      </w:r>
    </w:p>
    <w:p w14:paraId="7BB1DE83" w14:textId="77777777" w:rsidR="00297DAE" w:rsidRPr="00E40D05" w:rsidRDefault="00297DAE" w:rsidP="00297DAE">
      <w:pPr>
        <w:pStyle w:val="Heading3"/>
        <w:rPr>
          <w:rFonts w:ascii="Arial" w:hAnsi="Arial"/>
          <w:color w:val="auto"/>
        </w:rPr>
      </w:pPr>
      <w:r w:rsidRPr="00E40D05">
        <w:rPr>
          <w:rFonts w:ascii="Arial" w:hAnsi="Arial"/>
          <w:color w:val="auto"/>
        </w:rPr>
        <w:t>B.</w:t>
      </w:r>
      <w:r w:rsidRPr="00E40D05">
        <w:rPr>
          <w:rFonts w:ascii="Arial" w:hAnsi="Arial"/>
          <w:color w:val="auto"/>
        </w:rPr>
        <w:tab/>
        <w:t>Related Sections:</w:t>
      </w:r>
    </w:p>
    <w:p w14:paraId="71B23462" w14:textId="77777777" w:rsidR="00297DAE" w:rsidRDefault="00297DAE" w:rsidP="00297DAE">
      <w:pPr>
        <w:pStyle w:val="NormalIndent1"/>
        <w:rPr>
          <w:rFonts w:ascii="Arial" w:hAnsi="Arial"/>
        </w:rPr>
      </w:pPr>
      <w:r w:rsidRPr="00E40D05">
        <w:rPr>
          <w:rFonts w:ascii="Arial" w:hAnsi="Arial"/>
        </w:rPr>
        <w:t>1.</w:t>
      </w:r>
      <w:r w:rsidRPr="00E40D05">
        <w:rPr>
          <w:rFonts w:ascii="Arial" w:hAnsi="Arial"/>
        </w:rPr>
        <w:tab/>
        <w:t>Cast-in-Place Concrete</w:t>
      </w:r>
      <w:r>
        <w:rPr>
          <w:rFonts w:ascii="Arial" w:hAnsi="Arial"/>
        </w:rPr>
        <w:t>:  Section 03300.</w:t>
      </w:r>
    </w:p>
    <w:p w14:paraId="5C9089E9" w14:textId="77777777" w:rsidR="00297DAE" w:rsidRDefault="00297DAE" w:rsidP="00297DAE">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3007A8A8" w14:textId="77777777" w:rsidR="00297DAE" w:rsidRDefault="00297DAE" w:rsidP="00297DAE">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30DDF5EC" w14:textId="77777777" w:rsidR="00297DAE" w:rsidRDefault="00297DAE" w:rsidP="00297DAE">
      <w:pPr>
        <w:pStyle w:val="NormalIndent3"/>
        <w:rPr>
          <w:rFonts w:ascii="Arial" w:hAnsi="Arial"/>
        </w:rPr>
      </w:pPr>
    </w:p>
    <w:p w14:paraId="4E301DC0" w14:textId="77777777" w:rsidR="00297DAE" w:rsidRDefault="00297DAE" w:rsidP="00297DAE">
      <w:pPr>
        <w:pStyle w:val="NormalIndent1"/>
        <w:rPr>
          <w:rFonts w:ascii="Arial" w:hAnsi="Arial"/>
        </w:rPr>
      </w:pPr>
      <w:r>
        <w:rPr>
          <w:rFonts w:ascii="Arial" w:hAnsi="Arial"/>
        </w:rPr>
        <w:t>2.</w:t>
      </w:r>
      <w:r>
        <w:rPr>
          <w:rFonts w:ascii="Arial" w:hAnsi="Arial"/>
        </w:rPr>
        <w:tab/>
        <w:t>Sealants:  Section 07920.</w:t>
      </w:r>
    </w:p>
    <w:p w14:paraId="26F21F60" w14:textId="77777777" w:rsidR="00297DAE" w:rsidRDefault="00297DAE" w:rsidP="00297DAE">
      <w:pPr>
        <w:pStyle w:val="NormalIndent1"/>
        <w:rPr>
          <w:rFonts w:ascii="Arial" w:hAnsi="Arial"/>
        </w:rPr>
      </w:pPr>
      <w:r>
        <w:rPr>
          <w:rFonts w:ascii="Arial" w:hAnsi="Arial"/>
        </w:rPr>
        <w:t>3.</w:t>
      </w:r>
      <w:r>
        <w:rPr>
          <w:rFonts w:ascii="Arial" w:hAnsi="Arial"/>
        </w:rPr>
        <w:tab/>
        <w:t>Gypsum Drywall:  Section 09250.</w:t>
      </w:r>
    </w:p>
    <w:p w14:paraId="31AA6A70" w14:textId="0FBC5375" w:rsidR="00297DAE" w:rsidRDefault="00297DAE" w:rsidP="00E40D05">
      <w:pPr>
        <w:pStyle w:val="NormalIndent1"/>
        <w:jc w:val="left"/>
        <w:rPr>
          <w:rFonts w:ascii="Arial" w:hAnsi="Arial"/>
        </w:rPr>
      </w:pPr>
      <w:r>
        <w:rPr>
          <w:rFonts w:ascii="Arial" w:hAnsi="Arial"/>
        </w:rPr>
        <w:t>4.</w:t>
      </w:r>
      <w:r>
        <w:rPr>
          <w:rFonts w:ascii="Arial" w:hAnsi="Arial"/>
        </w:rPr>
        <w:tab/>
        <w:t>Adjacent floor finishes:  Division 9.</w:t>
      </w:r>
      <w:r w:rsidR="00E40D05">
        <w:rPr>
          <w:rFonts w:ascii="Arial" w:hAnsi="Arial"/>
        </w:rPr>
        <w:br/>
      </w:r>
    </w:p>
    <w:p w14:paraId="71C205E1" w14:textId="77777777" w:rsidR="00297DAE" w:rsidRDefault="00297DAE" w:rsidP="00297DAE">
      <w:pPr>
        <w:pStyle w:val="Heading2"/>
      </w:pPr>
      <w:r>
        <w:t>1.02</w:t>
      </w:r>
      <w:r>
        <w:tab/>
        <w:t>REFERENCE STANDARDS</w:t>
      </w:r>
    </w:p>
    <w:p w14:paraId="3B68759C" w14:textId="77777777" w:rsidR="00297DAE" w:rsidRDefault="00297DAE" w:rsidP="00297DAE">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3174B8AA" w14:textId="77777777" w:rsidR="00297DAE" w:rsidRPr="00E40D05" w:rsidRDefault="00297DAE" w:rsidP="00297DAE">
      <w:pPr>
        <w:pStyle w:val="Heading3"/>
        <w:rPr>
          <w:rFonts w:ascii="Arial" w:hAnsi="Arial"/>
          <w:color w:val="auto"/>
        </w:rPr>
      </w:pPr>
      <w:r w:rsidRPr="00E40D05">
        <w:rPr>
          <w:rFonts w:ascii="Arial" w:hAnsi="Arial"/>
          <w:color w:val="auto"/>
        </w:rPr>
        <w:lastRenderedPageBreak/>
        <w:t>A.</w:t>
      </w:r>
      <w:r w:rsidRPr="00E40D05">
        <w:rPr>
          <w:rFonts w:ascii="Arial" w:hAnsi="Arial"/>
          <w:color w:val="auto"/>
        </w:rPr>
        <w:tab/>
        <w:t>American Society for Testing and Materials (ASTM) Publications:</w:t>
      </w:r>
    </w:p>
    <w:p w14:paraId="65DD272D" w14:textId="77777777" w:rsidR="00297DAE" w:rsidRPr="00E40D05" w:rsidRDefault="00297DAE" w:rsidP="00297DAE">
      <w:pPr>
        <w:pStyle w:val="NormalIndent2"/>
        <w:rPr>
          <w:rFonts w:ascii="Arial" w:hAnsi="Arial"/>
        </w:rPr>
      </w:pPr>
      <w:r w:rsidRPr="00E40D05">
        <w:rPr>
          <w:rFonts w:ascii="Arial" w:hAnsi="Arial"/>
        </w:rPr>
        <w:t>C-307</w:t>
      </w:r>
      <w:r w:rsidRPr="00E40D05">
        <w:rPr>
          <w:rFonts w:ascii="Arial" w:hAnsi="Arial"/>
        </w:rPr>
        <w:tab/>
        <w:t>Test Method for Tensile Strength of Chemical-Resistant Mortars.</w:t>
      </w:r>
    </w:p>
    <w:p w14:paraId="7034C5E2" w14:textId="77777777" w:rsidR="00297DAE" w:rsidRPr="00E40D05" w:rsidRDefault="00297DAE" w:rsidP="00297DAE">
      <w:pPr>
        <w:pStyle w:val="NormalIndent2"/>
        <w:rPr>
          <w:rFonts w:ascii="Arial" w:hAnsi="Arial"/>
        </w:rPr>
      </w:pPr>
      <w:r w:rsidRPr="00E40D05">
        <w:rPr>
          <w:rFonts w:ascii="Arial" w:hAnsi="Arial"/>
        </w:rPr>
        <w:t>C-501</w:t>
      </w:r>
      <w:r w:rsidRPr="00E40D05">
        <w:rPr>
          <w:rFonts w:ascii="Arial" w:hAnsi="Arial"/>
        </w:rPr>
        <w:tab/>
        <w:t xml:space="preserve">Test Method for Relative Resistance to Wear Unglazed Ceramic Tile by the Taber </w:t>
      </w:r>
      <w:proofErr w:type="spellStart"/>
      <w:r w:rsidRPr="00E40D05">
        <w:rPr>
          <w:rFonts w:ascii="Arial" w:hAnsi="Arial"/>
        </w:rPr>
        <w:t>Abraser</w:t>
      </w:r>
      <w:proofErr w:type="spellEnd"/>
      <w:r w:rsidRPr="00E40D05">
        <w:rPr>
          <w:rFonts w:ascii="Arial" w:hAnsi="Arial"/>
        </w:rPr>
        <w:t>.</w:t>
      </w:r>
    </w:p>
    <w:p w14:paraId="33985574" w14:textId="77777777" w:rsidR="00297DAE" w:rsidRPr="00E40D05" w:rsidRDefault="00297DAE" w:rsidP="00297DAE">
      <w:pPr>
        <w:pStyle w:val="NormalIndent2"/>
        <w:rPr>
          <w:rFonts w:ascii="Arial" w:hAnsi="Arial"/>
        </w:rPr>
      </w:pPr>
      <w:r w:rsidRPr="00E40D05">
        <w:rPr>
          <w:rFonts w:ascii="Arial" w:hAnsi="Arial"/>
        </w:rPr>
        <w:t>C-531</w:t>
      </w:r>
      <w:r w:rsidRPr="00E40D05">
        <w:rPr>
          <w:rFonts w:ascii="Arial" w:hAnsi="Arial"/>
        </w:rPr>
        <w:tab/>
        <w:t>Test Method for Linear Shrinkage and Coefficient of Thermal Expansion of Chemical-Resistant Mortars, Grouts, and Monolithic Surfacing.</w:t>
      </w:r>
    </w:p>
    <w:p w14:paraId="761321C6" w14:textId="77777777" w:rsidR="00297DAE" w:rsidRPr="00E40D05" w:rsidRDefault="00297DAE" w:rsidP="00297DAE">
      <w:pPr>
        <w:pStyle w:val="NormalIndent2"/>
        <w:rPr>
          <w:rFonts w:ascii="Arial" w:hAnsi="Arial"/>
        </w:rPr>
      </w:pPr>
      <w:r w:rsidRPr="00E40D05">
        <w:rPr>
          <w:rFonts w:ascii="Arial" w:hAnsi="Arial"/>
        </w:rPr>
        <w:t>C-579</w:t>
      </w:r>
      <w:r w:rsidRPr="00E40D05">
        <w:rPr>
          <w:rFonts w:ascii="Arial" w:hAnsi="Arial"/>
        </w:rPr>
        <w:tab/>
        <w:t>Test Methods for Compressive Strength of Chemical-Resistant Mortars and Monolithic Surfaces.</w:t>
      </w:r>
    </w:p>
    <w:p w14:paraId="57039294" w14:textId="77777777" w:rsidR="00297DAE" w:rsidRPr="00E40D05" w:rsidRDefault="00297DAE" w:rsidP="00297DAE">
      <w:pPr>
        <w:pStyle w:val="NormalIndent2"/>
        <w:rPr>
          <w:rFonts w:ascii="Arial" w:hAnsi="Arial"/>
        </w:rPr>
      </w:pPr>
      <w:r w:rsidRPr="00E40D05">
        <w:rPr>
          <w:rFonts w:ascii="Arial" w:hAnsi="Arial"/>
        </w:rPr>
        <w:t>C-580</w:t>
      </w:r>
      <w:r w:rsidRPr="00E40D05">
        <w:rPr>
          <w:rFonts w:ascii="Arial" w:hAnsi="Arial"/>
        </w:rPr>
        <w:tab/>
        <w:t>Test Method for Flexural Strength and Modulus of Elasticity of Chemical-Resistant Mortars, Grouts, and Monolithic Surfacing.</w:t>
      </w:r>
    </w:p>
    <w:p w14:paraId="3F1B161A" w14:textId="77777777" w:rsidR="00297DAE" w:rsidRPr="00E40D05" w:rsidRDefault="00297DAE" w:rsidP="00297DAE">
      <w:pPr>
        <w:pStyle w:val="NormalIndent2"/>
        <w:rPr>
          <w:rFonts w:ascii="Arial" w:hAnsi="Arial"/>
        </w:rPr>
      </w:pPr>
      <w:r w:rsidRPr="00E40D05">
        <w:rPr>
          <w:rFonts w:ascii="Arial" w:hAnsi="Arial"/>
        </w:rPr>
        <w:t>C-884</w:t>
      </w:r>
      <w:r w:rsidRPr="00E40D05">
        <w:rPr>
          <w:rFonts w:ascii="Arial" w:hAnsi="Arial"/>
        </w:rPr>
        <w:tab/>
        <w:t>Test Method for Thermal Compatibility Between Concrete and a Polymer Resin Overlay.</w:t>
      </w:r>
    </w:p>
    <w:p w14:paraId="0D2BB139" w14:textId="77777777" w:rsidR="00297DAE" w:rsidRPr="00E40D05" w:rsidRDefault="00297DAE" w:rsidP="00297DAE">
      <w:pPr>
        <w:pStyle w:val="NormalIndent2"/>
        <w:rPr>
          <w:rFonts w:ascii="Arial" w:hAnsi="Arial"/>
        </w:rPr>
      </w:pPr>
      <w:r w:rsidRPr="00E40D05">
        <w:rPr>
          <w:rFonts w:ascii="Arial" w:hAnsi="Arial"/>
        </w:rPr>
        <w:t>D-570</w:t>
      </w:r>
      <w:r w:rsidRPr="00E40D05">
        <w:rPr>
          <w:rFonts w:ascii="Arial" w:hAnsi="Arial"/>
        </w:rPr>
        <w:tab/>
        <w:t>Water Absorption of Plastics.</w:t>
      </w:r>
    </w:p>
    <w:p w14:paraId="603AA003" w14:textId="46DA6E85" w:rsidR="00297DAE" w:rsidRPr="00E40D05" w:rsidRDefault="00297DAE" w:rsidP="00E40D05">
      <w:pPr>
        <w:pStyle w:val="NormalIndent2"/>
        <w:jc w:val="left"/>
        <w:rPr>
          <w:rFonts w:ascii="Arial" w:hAnsi="Arial"/>
        </w:rPr>
      </w:pPr>
      <w:r w:rsidRPr="00E40D05">
        <w:rPr>
          <w:rFonts w:ascii="Arial" w:hAnsi="Arial"/>
        </w:rPr>
        <w:t>D-695</w:t>
      </w:r>
      <w:r w:rsidRPr="00E40D05">
        <w:rPr>
          <w:rFonts w:ascii="Arial" w:hAnsi="Arial"/>
        </w:rPr>
        <w:tab/>
        <w:t>Compression Properties of Rigid Plastic.</w:t>
      </w:r>
      <w:r w:rsidR="00E40D05">
        <w:rPr>
          <w:rFonts w:ascii="Arial" w:hAnsi="Arial"/>
        </w:rPr>
        <w:br/>
      </w:r>
    </w:p>
    <w:p w14:paraId="441977CB" w14:textId="77777777" w:rsidR="00297DAE" w:rsidRPr="00E40D05" w:rsidRDefault="00297DAE" w:rsidP="00297DAE">
      <w:pPr>
        <w:pStyle w:val="Heading3"/>
        <w:rPr>
          <w:rFonts w:ascii="Arial" w:hAnsi="Arial"/>
          <w:color w:val="auto"/>
        </w:rPr>
      </w:pPr>
      <w:r w:rsidRPr="00E40D05">
        <w:rPr>
          <w:rFonts w:ascii="Arial" w:hAnsi="Arial"/>
          <w:color w:val="auto"/>
        </w:rPr>
        <w:t>B.</w:t>
      </w:r>
      <w:r w:rsidRPr="00E40D05">
        <w:rPr>
          <w:rFonts w:ascii="Arial" w:hAnsi="Arial"/>
          <w:color w:val="auto"/>
        </w:rPr>
        <w:tab/>
        <w:t>Military Specifications (Mil. Spec.)</w:t>
      </w:r>
    </w:p>
    <w:p w14:paraId="20158562" w14:textId="2B7BD753" w:rsidR="00297DAE" w:rsidRPr="00E40D05" w:rsidRDefault="00297DAE" w:rsidP="00297DAE">
      <w:pPr>
        <w:pStyle w:val="NormalIndent2"/>
        <w:tabs>
          <w:tab w:val="left" w:pos="2520"/>
        </w:tabs>
        <w:rPr>
          <w:rFonts w:ascii="Arial" w:hAnsi="Arial"/>
        </w:rPr>
      </w:pPr>
      <w:r w:rsidRPr="00E40D05">
        <w:rPr>
          <w:rFonts w:ascii="Arial" w:hAnsi="Arial"/>
        </w:rPr>
        <w:t>MIL D-3 134 F</w:t>
      </w:r>
      <w:r w:rsidRPr="00E40D05">
        <w:rPr>
          <w:rFonts w:ascii="Arial" w:hAnsi="Arial"/>
        </w:rPr>
        <w:tab/>
        <w:t>(Impact Resistance) Section 4.7.3.</w:t>
      </w:r>
    </w:p>
    <w:p w14:paraId="74AAC3E2" w14:textId="1E011B2A" w:rsidR="00297DAE" w:rsidRPr="00E40D05" w:rsidRDefault="00297DAE" w:rsidP="00297DAE">
      <w:pPr>
        <w:pStyle w:val="NormalIndent2"/>
        <w:tabs>
          <w:tab w:val="left" w:pos="2520"/>
        </w:tabs>
        <w:rPr>
          <w:rFonts w:ascii="Arial" w:hAnsi="Arial"/>
        </w:rPr>
      </w:pPr>
      <w:r w:rsidRPr="00E40D05">
        <w:rPr>
          <w:rFonts w:ascii="Arial" w:hAnsi="Arial"/>
        </w:rPr>
        <w:t>MIL D-3 134 F</w:t>
      </w:r>
      <w:r w:rsidRPr="00E40D05">
        <w:rPr>
          <w:rFonts w:ascii="Arial" w:hAnsi="Arial"/>
        </w:rPr>
        <w:tab/>
        <w:t>(Indentation Resistance) Section 4.7.4.</w:t>
      </w:r>
    </w:p>
    <w:p w14:paraId="5629B9A6" w14:textId="44CEB4F0" w:rsidR="00297DAE" w:rsidRPr="00E40D05" w:rsidRDefault="00297DAE" w:rsidP="00E40D05">
      <w:pPr>
        <w:pStyle w:val="NormalIndent2"/>
        <w:tabs>
          <w:tab w:val="left" w:pos="2520"/>
        </w:tabs>
        <w:jc w:val="left"/>
        <w:rPr>
          <w:rFonts w:ascii="Arial" w:hAnsi="Arial"/>
          <w:sz w:val="24"/>
          <w:szCs w:val="24"/>
        </w:rPr>
      </w:pPr>
      <w:r w:rsidRPr="00E40D05">
        <w:rPr>
          <w:rFonts w:ascii="Arial" w:hAnsi="Arial"/>
        </w:rPr>
        <w:t>MIL D-3 234 F</w:t>
      </w:r>
      <w:r w:rsidRPr="00E40D05">
        <w:rPr>
          <w:rFonts w:ascii="Arial" w:hAnsi="Arial"/>
        </w:rPr>
        <w:tab/>
        <w:t>(Resistance to Elevated Temperature) Section 4.7.5.</w:t>
      </w:r>
      <w:r w:rsidR="00E40D05">
        <w:rPr>
          <w:rFonts w:ascii="Arial" w:hAnsi="Arial"/>
        </w:rPr>
        <w:br/>
      </w:r>
    </w:p>
    <w:p w14:paraId="19C3FB96" w14:textId="370C0926" w:rsidR="00297DAE" w:rsidRPr="00E40D05" w:rsidRDefault="00297DAE" w:rsidP="00297DAE">
      <w:pPr>
        <w:pStyle w:val="Heading3"/>
        <w:ind w:left="720" w:hanging="720"/>
        <w:rPr>
          <w:rFonts w:ascii="Arial" w:hAnsi="Arial"/>
          <w:color w:val="auto"/>
          <w:sz w:val="20"/>
          <w:szCs w:val="20"/>
        </w:rPr>
      </w:pPr>
      <w:r w:rsidRPr="00E40D05">
        <w:rPr>
          <w:rFonts w:ascii="Arial" w:hAnsi="Arial"/>
          <w:color w:val="auto"/>
        </w:rPr>
        <w:t>C.</w:t>
      </w:r>
      <w:r w:rsidRPr="00E40D05">
        <w:rPr>
          <w:rFonts w:ascii="Arial" w:hAnsi="Arial"/>
          <w:color w:val="auto"/>
        </w:rPr>
        <w:tab/>
        <w:t>ACI 301 Specifications for Structural Concrete for Buildings (most recent edition).  Committee in Concrete 403 bulletin 59-43, Bond Strength to Concrete.</w:t>
      </w:r>
      <w:r w:rsidR="00E40D05">
        <w:rPr>
          <w:rFonts w:ascii="Arial" w:hAnsi="Arial"/>
          <w:color w:val="auto"/>
          <w:sz w:val="20"/>
          <w:szCs w:val="20"/>
        </w:rPr>
        <w:br/>
      </w:r>
    </w:p>
    <w:p w14:paraId="0E975AA6" w14:textId="77777777" w:rsidR="00297DAE" w:rsidRDefault="00297DAE" w:rsidP="00297DAE">
      <w:pPr>
        <w:pStyle w:val="Heading2"/>
      </w:pPr>
      <w:r>
        <w:t>1.03</w:t>
      </w:r>
      <w:r>
        <w:tab/>
        <w:t>DEFINITIONS</w:t>
      </w:r>
    </w:p>
    <w:p w14:paraId="5F7D4BC6" w14:textId="77777777" w:rsidR="00297DAE" w:rsidRDefault="00297DAE" w:rsidP="00297DAE">
      <w:pPr>
        <w:pStyle w:val="NormalIndent1"/>
        <w:rPr>
          <w:rFonts w:ascii="Arial" w:hAnsi="Arial"/>
        </w:rPr>
      </w:pPr>
      <w:r>
        <w:rPr>
          <w:rFonts w:ascii="Arial" w:hAnsi="Arial"/>
        </w:rPr>
        <w:t>A.</w:t>
      </w:r>
      <w:r>
        <w:rPr>
          <w:rFonts w:ascii="Arial" w:hAnsi="Arial"/>
        </w:rPr>
        <w:tab/>
        <w:t>MMA Resin Flooring specified under this section is referenced on the drawings as [____].</w:t>
      </w:r>
    </w:p>
    <w:p w14:paraId="64D0D0FB" w14:textId="77777777" w:rsidR="00297DAE" w:rsidRDefault="00297DAE" w:rsidP="00297DAE">
      <w:pPr>
        <w:pStyle w:val="Heading2"/>
      </w:pPr>
      <w:r>
        <w:t>1.04</w:t>
      </w:r>
      <w:r>
        <w:tab/>
        <w:t>SYSTEM DESCRIPTION</w:t>
      </w:r>
    </w:p>
    <w:p w14:paraId="39EE1629" w14:textId="77777777" w:rsidR="00297DAE" w:rsidRDefault="00297DAE" w:rsidP="00297DAE">
      <w:pPr>
        <w:pStyle w:val="NormalIndent1"/>
      </w:pPr>
      <w:r>
        <w:rPr>
          <w:rFonts w:ascii="Arial" w:hAnsi="Arial"/>
        </w:rPr>
        <w:t>A.</w:t>
      </w:r>
      <w:r>
        <w:rPr>
          <w:rFonts w:ascii="Arial" w:hAnsi="Arial"/>
        </w:rPr>
        <w:tab/>
        <w:t>System shall be a 1/8-3/</w:t>
      </w:r>
      <w:proofErr w:type="gramStart"/>
      <w:r>
        <w:rPr>
          <w:rFonts w:ascii="Arial" w:hAnsi="Arial"/>
        </w:rPr>
        <w:t>16 inch</w:t>
      </w:r>
      <w:proofErr w:type="gramEnd"/>
      <w:r>
        <w:rPr>
          <w:rFonts w:ascii="Arial" w:hAnsi="Arial"/>
        </w:rPr>
        <w:t xml:space="preserve"> elastomeric MMA (methyl methacrylate) resin surfacing broadcasted with silica aggregate.  Surface finish shall be a chemically cured pigmented MMA.</w:t>
      </w:r>
    </w:p>
    <w:p w14:paraId="7DD4E8B9" w14:textId="77777777" w:rsidR="00297DAE" w:rsidRDefault="00297DAE" w:rsidP="00297DAE">
      <w:pPr>
        <w:pStyle w:val="Heading2"/>
      </w:pPr>
      <w:r>
        <w:t>1.05</w:t>
      </w:r>
      <w:r>
        <w:tab/>
        <w:t>SUBMITTALS</w:t>
      </w:r>
    </w:p>
    <w:p w14:paraId="6BF10C7F" w14:textId="77777777" w:rsidR="00297DAE" w:rsidRDefault="00297DAE" w:rsidP="00297DAE">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197957C1" w14:textId="77777777" w:rsidR="00297DAE" w:rsidRDefault="00297DAE" w:rsidP="00297DAE">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5F284514" w14:textId="77777777" w:rsidR="00297DAE" w:rsidRDefault="00297DAE" w:rsidP="00297DAE">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6EEF26C" w14:textId="77777777" w:rsidR="00297DAE" w:rsidRDefault="00297DAE" w:rsidP="00297DAE">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37D6F120" w14:textId="77777777" w:rsidR="00297DAE" w:rsidRDefault="00297DAE" w:rsidP="00297DAE">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BED34F0" w14:textId="77777777" w:rsidR="00297DAE" w:rsidRDefault="00297DAE" w:rsidP="00297DAE">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6614ACA2" w14:textId="77777777" w:rsidR="00297DAE" w:rsidRDefault="00297DAE" w:rsidP="00297DAE">
      <w:pPr>
        <w:pStyle w:val="Heading2"/>
      </w:pPr>
    </w:p>
    <w:p w14:paraId="422FADB3" w14:textId="77777777" w:rsidR="00297DAE" w:rsidRDefault="00297DAE" w:rsidP="00297DAE">
      <w:pPr>
        <w:pStyle w:val="Heading2"/>
      </w:pPr>
      <w:r>
        <w:t>1.06</w:t>
      </w:r>
      <w:r>
        <w:tab/>
        <w:t>QUALITY ASSURANCE</w:t>
      </w:r>
    </w:p>
    <w:p w14:paraId="3A27869E" w14:textId="77777777" w:rsidR="00297DAE" w:rsidRDefault="00297DAE" w:rsidP="00297DAE">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19642608" w14:textId="3C7479EC" w:rsidR="00297DAE" w:rsidRDefault="00297DAE" w:rsidP="00297DAE">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E40D05">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3213B116" w14:textId="77777777" w:rsidR="00297DAE" w:rsidRDefault="00297DAE" w:rsidP="00297DAE">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387D6AF7" w14:textId="77777777" w:rsidR="00297DAE" w:rsidRDefault="00297DAE" w:rsidP="00297DAE">
      <w:pPr>
        <w:pStyle w:val="NormalIndent3"/>
        <w:rPr>
          <w:rFonts w:ascii="Arial" w:hAnsi="Arial"/>
        </w:rPr>
      </w:pPr>
      <w:r>
        <w:rPr>
          <w:rFonts w:ascii="Arial" w:hAnsi="Arial"/>
        </w:rPr>
        <w:t>1.</w:t>
      </w:r>
      <w:r>
        <w:rPr>
          <w:rFonts w:ascii="Arial" w:hAnsi="Arial"/>
        </w:rPr>
        <w:tab/>
        <w:t>Joint locations may or may not be shown in drawings.</w:t>
      </w:r>
    </w:p>
    <w:p w14:paraId="3E7D54A1" w14:textId="77777777" w:rsidR="00297DAE" w:rsidRDefault="00297DAE" w:rsidP="00297DAE">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69248897" w14:textId="77777777" w:rsidR="00297DAE" w:rsidRDefault="00297DAE" w:rsidP="00297DAE">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998FC78" w14:textId="77777777" w:rsidR="00297DAE" w:rsidRDefault="00297DAE" w:rsidP="00297DAE">
      <w:pPr>
        <w:pStyle w:val="NormalIndent1"/>
        <w:rPr>
          <w:rFonts w:ascii="Arial" w:hAnsi="Arial"/>
        </w:rPr>
      </w:pPr>
      <w:r>
        <w:rPr>
          <w:rFonts w:ascii="Arial" w:hAnsi="Arial"/>
        </w:rPr>
        <w:t>E.</w:t>
      </w:r>
      <w:r>
        <w:rPr>
          <w:rFonts w:ascii="Arial" w:hAnsi="Arial"/>
        </w:rPr>
        <w:tab/>
        <w:t>Contractor to have proven experience with specified system.</w:t>
      </w:r>
    </w:p>
    <w:p w14:paraId="3D1A6BD9" w14:textId="77777777" w:rsidR="00297DAE" w:rsidRDefault="00297DAE" w:rsidP="00297DAE">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9A83F05" w14:textId="77777777" w:rsidR="00297DAE" w:rsidRDefault="00297DAE" w:rsidP="00297DAE">
      <w:pPr>
        <w:pStyle w:val="NormalIndent3"/>
        <w:rPr>
          <w:rFonts w:ascii="Arial" w:hAnsi="Arial"/>
        </w:rPr>
      </w:pPr>
      <w:r>
        <w:rPr>
          <w:rFonts w:ascii="Arial" w:hAnsi="Arial"/>
        </w:rPr>
        <w:t>1.</w:t>
      </w:r>
      <w:r>
        <w:rPr>
          <w:rFonts w:ascii="Arial" w:hAnsi="Arial"/>
        </w:rPr>
        <w:tab/>
        <w:t>Acceptable mock-up to be standard of quality for installed work.</w:t>
      </w:r>
    </w:p>
    <w:p w14:paraId="06867ED5" w14:textId="77777777" w:rsidR="00297DAE" w:rsidRDefault="00297DAE" w:rsidP="00297DAE">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0BC66F3" w14:textId="77777777" w:rsidR="00297DAE" w:rsidRDefault="00297DAE" w:rsidP="00297DAE">
      <w:pPr>
        <w:pStyle w:val="NormalIndent1"/>
        <w:rPr>
          <w:rFonts w:ascii="Arial" w:hAnsi="Arial"/>
        </w:rPr>
      </w:pPr>
      <w:r>
        <w:rPr>
          <w:rFonts w:ascii="Arial" w:hAnsi="Arial"/>
        </w:rPr>
        <w:t>G.</w:t>
      </w:r>
      <w:r>
        <w:rPr>
          <w:rFonts w:ascii="Arial" w:hAnsi="Arial"/>
        </w:rPr>
        <w:tab/>
        <w:t>Qualifications:</w:t>
      </w:r>
    </w:p>
    <w:p w14:paraId="06C6739D" w14:textId="77777777" w:rsidR="00297DAE" w:rsidRDefault="00297DAE" w:rsidP="00297DAE">
      <w:pPr>
        <w:pStyle w:val="NormalIndent3"/>
        <w:rPr>
          <w:rFonts w:ascii="Arial" w:hAnsi="Arial"/>
        </w:rPr>
      </w:pPr>
      <w:r>
        <w:rPr>
          <w:rFonts w:ascii="Arial" w:hAnsi="Arial"/>
        </w:rPr>
        <w:t>1.</w:t>
      </w:r>
      <w:r>
        <w:rPr>
          <w:rFonts w:ascii="Arial" w:hAnsi="Arial"/>
        </w:rPr>
        <w:tab/>
        <w:t>Installer:  Must be acceptable to Architect, and Manufacturer.</w:t>
      </w:r>
    </w:p>
    <w:p w14:paraId="064E00EA" w14:textId="77777777" w:rsidR="00297DAE" w:rsidRDefault="00297DAE" w:rsidP="00297DAE">
      <w:pPr>
        <w:pStyle w:val="Heading2"/>
      </w:pPr>
      <w:r>
        <w:t>1.07</w:t>
      </w:r>
      <w:r>
        <w:tab/>
        <w:t>PROJECT CONDITIONS</w:t>
      </w:r>
    </w:p>
    <w:p w14:paraId="7985D14B" w14:textId="77777777" w:rsidR="00297DAE" w:rsidRDefault="00297DAE" w:rsidP="00297DAE">
      <w:pPr>
        <w:pStyle w:val="NormalIndent1"/>
        <w:rPr>
          <w:rFonts w:ascii="Arial" w:hAnsi="Arial"/>
        </w:rPr>
      </w:pPr>
      <w:r>
        <w:rPr>
          <w:rFonts w:ascii="Arial" w:hAnsi="Arial"/>
        </w:rPr>
        <w:t>A.</w:t>
      </w:r>
      <w:r>
        <w:rPr>
          <w:rFonts w:ascii="Arial" w:hAnsi="Arial"/>
        </w:rPr>
        <w:tab/>
        <w:t>Concrete to receive surfacing shall have cured for at least 28 days and shall have been free of water for at least 7 days.</w:t>
      </w:r>
    </w:p>
    <w:p w14:paraId="1DBB249B" w14:textId="77777777" w:rsidR="00297DAE" w:rsidRDefault="00297DAE" w:rsidP="00297DAE">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F78199D" w14:textId="77777777" w:rsidR="00297DAE" w:rsidRDefault="00297DAE" w:rsidP="00297DAE">
      <w:pPr>
        <w:pStyle w:val="NormalIndent1"/>
        <w:rPr>
          <w:rFonts w:ascii="Arial" w:hAnsi="Arial"/>
        </w:rPr>
      </w:pPr>
      <w:r>
        <w:rPr>
          <w:rFonts w:ascii="Arial" w:hAnsi="Arial"/>
        </w:rPr>
        <w:lastRenderedPageBreak/>
        <w:t>C.</w:t>
      </w:r>
      <w:r>
        <w:rPr>
          <w:rFonts w:ascii="Arial" w:hAnsi="Arial"/>
        </w:rPr>
        <w:tab/>
        <w:t>Illumination: Apply flooring system only where a minimum of 30 footcandles exist when measured 3 feet from surface.</w:t>
      </w:r>
    </w:p>
    <w:p w14:paraId="2D7B6491" w14:textId="77777777" w:rsidR="00297DAE" w:rsidRDefault="00297DAE" w:rsidP="00297DAE">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71CDE1EB" w14:textId="77777777" w:rsidR="00297DAE" w:rsidRDefault="00297DAE" w:rsidP="00297DAE">
      <w:pPr>
        <w:pStyle w:val="Heading2"/>
      </w:pPr>
      <w:r>
        <w:t>1.08</w:t>
      </w:r>
      <w:r>
        <w:tab/>
        <w:t>PROTECTION</w:t>
      </w:r>
    </w:p>
    <w:p w14:paraId="0260ED02" w14:textId="77777777" w:rsidR="00297DAE" w:rsidRDefault="00297DAE" w:rsidP="00297DAE">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5B712A49" w14:textId="77777777" w:rsidR="00297DAE" w:rsidRDefault="00297DAE" w:rsidP="00297DAE">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1F701415" w14:textId="77777777" w:rsidR="00297DAE" w:rsidRDefault="00297DAE" w:rsidP="00297DAE">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29BF20C7" w14:textId="77777777" w:rsidR="00297DAE" w:rsidRDefault="00297DAE" w:rsidP="00297DAE">
      <w:pPr>
        <w:pStyle w:val="Heading2"/>
      </w:pPr>
    </w:p>
    <w:p w14:paraId="24594025" w14:textId="77777777" w:rsidR="00297DAE" w:rsidRDefault="00297DAE" w:rsidP="00297DAE">
      <w:pPr>
        <w:pStyle w:val="Heading2"/>
      </w:pPr>
      <w:r>
        <w:t>1.09</w:t>
      </w:r>
      <w:r>
        <w:tab/>
        <w:t>PRODUCT DELIVERY, STORAGE, AND HANDLING</w:t>
      </w:r>
    </w:p>
    <w:p w14:paraId="0EFE9AB8" w14:textId="77777777" w:rsidR="00297DAE" w:rsidRDefault="00297DAE" w:rsidP="00297DAE">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58823F10" w14:textId="77777777" w:rsidR="00297DAE" w:rsidRDefault="00297DAE" w:rsidP="00297DAE">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17BA27D3" w14:textId="77777777" w:rsidR="00297DAE" w:rsidRDefault="00297DAE" w:rsidP="00297DAE">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5B96896A" w14:textId="77777777" w:rsidR="00297DAE" w:rsidRDefault="00297DAE" w:rsidP="00297DAE">
      <w:pPr>
        <w:pStyle w:val="Heading2"/>
      </w:pPr>
      <w:r>
        <w:t>1.10</w:t>
      </w:r>
      <w:r>
        <w:tab/>
        <w:t>WARRANTY</w:t>
      </w:r>
    </w:p>
    <w:p w14:paraId="39229774" w14:textId="3D0C5AB8" w:rsidR="00297DAE" w:rsidRDefault="00297DAE" w:rsidP="00297DAE">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F18FED9" w14:textId="77777777" w:rsidR="00297DAE" w:rsidRDefault="00297DAE" w:rsidP="00297DAE">
      <w:pPr>
        <w:pStyle w:val="NormalIndent3"/>
        <w:rPr>
          <w:rFonts w:ascii="Arial" w:hAnsi="Arial"/>
        </w:rPr>
      </w:pPr>
      <w:r>
        <w:rPr>
          <w:rFonts w:ascii="Arial" w:hAnsi="Arial"/>
        </w:rPr>
        <w:t>1.</w:t>
      </w:r>
      <w:r>
        <w:rPr>
          <w:rFonts w:ascii="Arial" w:hAnsi="Arial"/>
        </w:rPr>
        <w:tab/>
        <w:t>Warranty Period:  One (1) Year.</w:t>
      </w:r>
    </w:p>
    <w:p w14:paraId="7CF5D67F" w14:textId="58B1EE35" w:rsidR="00297DAE" w:rsidRPr="00E40D05" w:rsidRDefault="00297DAE" w:rsidP="00297DAE">
      <w:pPr>
        <w:pStyle w:val="Heading1"/>
        <w:rPr>
          <w:rFonts w:ascii="Arial" w:hAnsi="Arial"/>
          <w:color w:val="auto"/>
          <w:sz w:val="24"/>
          <w:szCs w:val="24"/>
        </w:rPr>
      </w:pPr>
      <w:r w:rsidRPr="00E40D05">
        <w:rPr>
          <w:rFonts w:ascii="Arial" w:hAnsi="Arial"/>
          <w:smallCaps/>
          <w:color w:val="auto"/>
          <w:sz w:val="24"/>
          <w:szCs w:val="24"/>
        </w:rPr>
        <w:t>PART 2 PRODUCTS</w:t>
      </w:r>
    </w:p>
    <w:p w14:paraId="7E32B627" w14:textId="77777777" w:rsidR="00297DAE" w:rsidRDefault="00297DAE" w:rsidP="00297DAE">
      <w:pPr>
        <w:pStyle w:val="Heading2"/>
      </w:pPr>
      <w:r>
        <w:t>2.01</w:t>
      </w:r>
      <w:r>
        <w:tab/>
        <w:t>MANUFACTURERS</w:t>
      </w:r>
    </w:p>
    <w:p w14:paraId="7A82E549" w14:textId="77777777" w:rsidR="00297DAE" w:rsidRDefault="00297DAE" w:rsidP="00297DAE">
      <w:pPr>
        <w:pStyle w:val="NormalIndent1"/>
        <w:spacing w:before="180"/>
        <w:rPr>
          <w:rFonts w:ascii="Arial" w:hAnsi="Arial"/>
        </w:rPr>
      </w:pPr>
      <w:r>
        <w:rPr>
          <w:rFonts w:ascii="Arial" w:hAnsi="Arial"/>
        </w:rPr>
        <w:t>A.</w:t>
      </w:r>
      <w:r>
        <w:rPr>
          <w:rFonts w:ascii="Arial" w:hAnsi="Arial"/>
        </w:rPr>
        <w:tab/>
        <w:t>Specification based on Key Resin Company "Key MMA Elastomeric Decking" grouted and sealed with Key #9526 MMA</w:t>
      </w:r>
      <w:r w:rsidRPr="00A90CFF">
        <w:rPr>
          <w:rFonts w:ascii="Arial" w:hAnsi="Arial"/>
        </w:rPr>
        <w:t xml:space="preserve"> </w:t>
      </w:r>
      <w:r>
        <w:rPr>
          <w:rFonts w:ascii="Arial" w:hAnsi="Arial"/>
        </w:rPr>
        <w:t xml:space="preserve">pigmented.  </w:t>
      </w:r>
    </w:p>
    <w:p w14:paraId="0AA309C0" w14:textId="77777777" w:rsidR="00297DAE" w:rsidRPr="001603E0" w:rsidRDefault="00297DAE" w:rsidP="00297DAE">
      <w:pPr>
        <w:pStyle w:val="NormalIndent1"/>
        <w:spacing w:before="0"/>
        <w:rPr>
          <w:rFonts w:ascii="Arial" w:hAnsi="Arial" w:cs="Arial"/>
        </w:rPr>
      </w:pPr>
      <w:r w:rsidRPr="001603E0">
        <w:rPr>
          <w:rFonts w:ascii="Arial" w:hAnsi="Arial" w:cs="Arial"/>
        </w:rPr>
        <w:t>B.</w:t>
      </w:r>
      <w:r w:rsidRPr="001603E0">
        <w:rPr>
          <w:rFonts w:ascii="Arial" w:hAnsi="Arial" w:cs="Arial"/>
        </w:rPr>
        <w:tab/>
        <w:t>Alternative manufacturers must have as a minimum the standards set forth in this specification and must be preapproved in accordance with project requirements.</w:t>
      </w:r>
    </w:p>
    <w:p w14:paraId="2BB9B157" w14:textId="77777777" w:rsidR="00297DAE" w:rsidRDefault="00297DAE" w:rsidP="00297DAE">
      <w:pPr>
        <w:pStyle w:val="NormalIndent3"/>
        <w:rPr>
          <w:rFonts w:ascii="Arial" w:hAnsi="Arial"/>
        </w:rPr>
      </w:pPr>
    </w:p>
    <w:p w14:paraId="0DD51EFD" w14:textId="77777777" w:rsidR="00297DAE" w:rsidRDefault="00297DAE" w:rsidP="00297DAE">
      <w:pPr>
        <w:pStyle w:val="Heading2"/>
      </w:pPr>
      <w:r>
        <w:t>2.02</w:t>
      </w:r>
      <w:r>
        <w:tab/>
        <w:t>MATERIALS</w:t>
      </w:r>
    </w:p>
    <w:p w14:paraId="44129538" w14:textId="77777777" w:rsidR="00297DAE" w:rsidRDefault="00297DAE" w:rsidP="00297DAE">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6EB13E94" w14:textId="5B76235C" w:rsidR="00297DAE" w:rsidRDefault="00297DAE" w:rsidP="00E40D05">
      <w:pPr>
        <w:pStyle w:val="NormalIndent1"/>
        <w:spacing w:before="180"/>
        <w:rPr>
          <w:rFonts w:ascii="Arial" w:hAnsi="Arial"/>
        </w:rPr>
      </w:pPr>
      <w:r>
        <w:rPr>
          <w:rFonts w:ascii="Arial" w:hAnsi="Arial"/>
        </w:rPr>
        <w:t>B.</w:t>
      </w:r>
      <w:r>
        <w:rPr>
          <w:rFonts w:ascii="Arial" w:hAnsi="Arial"/>
        </w:rPr>
        <w:tab/>
        <w:t>Prime Coat:  Key #9112 low viscosity MMA.</w:t>
      </w:r>
    </w:p>
    <w:p w14:paraId="20BAB4CB" w14:textId="77777777" w:rsidR="00297DAE" w:rsidRDefault="00297DAE" w:rsidP="00297DAE">
      <w:pPr>
        <w:pStyle w:val="NormalIndent1"/>
        <w:spacing w:before="180"/>
        <w:rPr>
          <w:rFonts w:ascii="Arial" w:hAnsi="Arial"/>
        </w:rPr>
      </w:pPr>
      <w:r>
        <w:rPr>
          <w:rFonts w:ascii="Arial" w:hAnsi="Arial"/>
        </w:rPr>
        <w:t>C.</w:t>
      </w:r>
      <w:r>
        <w:rPr>
          <w:rFonts w:ascii="Arial" w:hAnsi="Arial"/>
        </w:rPr>
        <w:tab/>
        <w:t>Aggregates:</w:t>
      </w:r>
    </w:p>
    <w:p w14:paraId="35B6A17E" w14:textId="77777777" w:rsidR="00297DAE" w:rsidRDefault="00297DAE" w:rsidP="00297DAE">
      <w:pPr>
        <w:pStyle w:val="NormalIndent3"/>
        <w:rPr>
          <w:rFonts w:ascii="Arial" w:hAnsi="Arial"/>
        </w:rPr>
      </w:pPr>
      <w:r>
        <w:rPr>
          <w:rFonts w:ascii="Arial" w:hAnsi="Arial"/>
        </w:rPr>
        <w:t>1.</w:t>
      </w:r>
      <w:r>
        <w:rPr>
          <w:rFonts w:ascii="Arial" w:hAnsi="Arial"/>
        </w:rPr>
        <w:tab/>
        <w:t>Silica, #20 mesh.</w:t>
      </w:r>
    </w:p>
    <w:p w14:paraId="3A5E3F22" w14:textId="77777777" w:rsidR="00297DAE" w:rsidRPr="001813CC" w:rsidRDefault="00297DAE" w:rsidP="00297DAE">
      <w:pPr>
        <w:pStyle w:val="NormalIndent1"/>
        <w:rPr>
          <w:rFonts w:ascii="Arial" w:hAnsi="Arial"/>
          <w:lang w:val="fr-FR"/>
        </w:rPr>
      </w:pPr>
      <w:r>
        <w:rPr>
          <w:rFonts w:ascii="Arial" w:hAnsi="Arial"/>
          <w:lang w:val="fr-FR"/>
        </w:rPr>
        <w:t>D</w:t>
      </w:r>
      <w:r w:rsidRPr="001813CC">
        <w:rPr>
          <w:rFonts w:ascii="Arial" w:hAnsi="Arial"/>
          <w:lang w:val="fr-FR"/>
        </w:rPr>
        <w:t>.</w:t>
      </w:r>
      <w:r w:rsidRPr="001813CC">
        <w:rPr>
          <w:rFonts w:ascii="Arial" w:hAnsi="Arial"/>
          <w:lang w:val="fr-FR"/>
        </w:rPr>
        <w:tab/>
      </w:r>
      <w:proofErr w:type="gramStart"/>
      <w:r w:rsidRPr="001813CC">
        <w:rPr>
          <w:rFonts w:ascii="Arial" w:hAnsi="Arial"/>
          <w:lang w:val="fr-FR"/>
        </w:rPr>
        <w:t>Matrix:</w:t>
      </w:r>
      <w:proofErr w:type="gramEnd"/>
      <w:r w:rsidRPr="001813CC">
        <w:rPr>
          <w:rFonts w:ascii="Arial" w:hAnsi="Arial"/>
          <w:lang w:val="fr-FR"/>
        </w:rPr>
        <w:t xml:space="preserve">  </w:t>
      </w:r>
      <w:r>
        <w:rPr>
          <w:rFonts w:ascii="Arial" w:hAnsi="Arial"/>
          <w:lang w:val="fr-FR"/>
        </w:rPr>
        <w:t>Key #9332 or Key #9800 Flexible MMA/</w:t>
      </w:r>
      <w:proofErr w:type="spellStart"/>
      <w:r>
        <w:rPr>
          <w:rFonts w:ascii="Arial" w:hAnsi="Arial"/>
          <w:lang w:val="fr-FR"/>
        </w:rPr>
        <w:t>aggregate</w:t>
      </w:r>
      <w:proofErr w:type="spellEnd"/>
      <w:r>
        <w:rPr>
          <w:rFonts w:ascii="Arial" w:hAnsi="Arial"/>
          <w:lang w:val="fr-FR"/>
        </w:rPr>
        <w:t xml:space="preserve"> composition.</w:t>
      </w:r>
    </w:p>
    <w:p w14:paraId="4CA8C575" w14:textId="77777777" w:rsidR="00297DAE" w:rsidRDefault="00297DAE" w:rsidP="00297DAE">
      <w:pPr>
        <w:pStyle w:val="NormalIndent1"/>
        <w:rPr>
          <w:rFonts w:ascii="Arial" w:hAnsi="Arial"/>
        </w:rPr>
      </w:pPr>
      <w:r>
        <w:rPr>
          <w:rFonts w:ascii="Arial" w:hAnsi="Arial"/>
        </w:rPr>
        <w:lastRenderedPageBreak/>
        <w:t>E.</w:t>
      </w:r>
      <w:r>
        <w:rPr>
          <w:rFonts w:ascii="Arial" w:hAnsi="Arial"/>
        </w:rPr>
        <w:tab/>
        <w:t>Grout and Topcoats:</w:t>
      </w:r>
    </w:p>
    <w:p w14:paraId="01ABE5A3" w14:textId="77777777" w:rsidR="00297DAE" w:rsidRDefault="00297DAE" w:rsidP="00297DAE">
      <w:pPr>
        <w:pStyle w:val="NormalIndent3"/>
        <w:rPr>
          <w:rFonts w:ascii="Arial" w:hAnsi="Arial"/>
        </w:rPr>
      </w:pPr>
      <w:r>
        <w:rPr>
          <w:rFonts w:ascii="Arial" w:hAnsi="Arial"/>
        </w:rPr>
        <w:t>1.</w:t>
      </w:r>
      <w:r>
        <w:rPr>
          <w:rFonts w:ascii="Arial" w:hAnsi="Arial"/>
        </w:rPr>
        <w:tab/>
        <w:t>Key #9526 pigmented MMA grout.</w:t>
      </w:r>
    </w:p>
    <w:p w14:paraId="3A95404F" w14:textId="77777777" w:rsidR="00297DAE" w:rsidRDefault="00297DAE" w:rsidP="00297DAE">
      <w:pPr>
        <w:pStyle w:val="NormalIndent3"/>
        <w:rPr>
          <w:rFonts w:ascii="Arial" w:hAnsi="Arial"/>
        </w:rPr>
      </w:pPr>
      <w:r>
        <w:rPr>
          <w:rFonts w:ascii="Arial" w:hAnsi="Arial"/>
        </w:rPr>
        <w:t>2.</w:t>
      </w:r>
      <w:r>
        <w:rPr>
          <w:rFonts w:ascii="Arial" w:hAnsi="Arial"/>
        </w:rPr>
        <w:tab/>
        <w:t>Key #9526 pigmented MMA topcoat.</w:t>
      </w:r>
    </w:p>
    <w:p w14:paraId="0AD0E2FB" w14:textId="77777777" w:rsidR="00297DAE" w:rsidRDefault="00297DAE" w:rsidP="00297DAE">
      <w:pPr>
        <w:pStyle w:val="NormalIndent"/>
      </w:pPr>
    </w:p>
    <w:p w14:paraId="0AA07E38" w14:textId="77777777" w:rsidR="00297DAE" w:rsidRDefault="00297DAE" w:rsidP="00297DAE">
      <w:pPr>
        <w:pStyle w:val="Heading2"/>
      </w:pPr>
      <w:r>
        <w:t>2.04</w:t>
      </w:r>
      <w:r>
        <w:tab/>
        <w:t>MIXING</w:t>
      </w:r>
    </w:p>
    <w:p w14:paraId="4A16E550" w14:textId="77777777" w:rsidR="00297DAE" w:rsidRDefault="00297DAE" w:rsidP="00297DAE">
      <w:pPr>
        <w:pStyle w:val="NormalIndent1"/>
        <w:rPr>
          <w:rFonts w:ascii="Arial" w:hAnsi="Arial"/>
        </w:rPr>
      </w:pPr>
      <w:r>
        <w:rPr>
          <w:rFonts w:ascii="Arial" w:hAnsi="Arial"/>
        </w:rPr>
        <w:t>A.</w:t>
      </w:r>
      <w:r>
        <w:rPr>
          <w:rFonts w:ascii="Arial" w:hAnsi="Arial"/>
        </w:rPr>
        <w:tab/>
        <w:t>Apply elastomeric flooring to specified physical properties.</w:t>
      </w:r>
    </w:p>
    <w:p w14:paraId="6B680607" w14:textId="77777777" w:rsidR="00297DAE" w:rsidRDefault="00297DAE" w:rsidP="00297DAE">
      <w:pPr>
        <w:pStyle w:val="NormalIndent1"/>
        <w:rPr>
          <w:rFonts w:ascii="Arial" w:hAnsi="Arial"/>
        </w:rPr>
      </w:pPr>
      <w:r>
        <w:rPr>
          <w:rFonts w:ascii="Arial" w:hAnsi="Arial"/>
        </w:rPr>
        <w:t>B.</w:t>
      </w:r>
      <w:r>
        <w:rPr>
          <w:rFonts w:ascii="Arial" w:hAnsi="Arial"/>
        </w:rPr>
        <w:tab/>
        <w:t>Physical Properties as summarized in manufacturer’s product data sheet.</w:t>
      </w:r>
    </w:p>
    <w:p w14:paraId="10BC1DD4" w14:textId="77777777" w:rsidR="00297DAE" w:rsidRDefault="00297DAE" w:rsidP="00297DAE">
      <w:pPr>
        <w:pStyle w:val="NormalIndent1"/>
        <w:rPr>
          <w:rFonts w:ascii="Arial" w:hAnsi="Arial"/>
        </w:rPr>
      </w:pPr>
      <w:r>
        <w:rPr>
          <w:rFonts w:ascii="Arial" w:hAnsi="Arial"/>
        </w:rPr>
        <w:t>C.</w:t>
      </w:r>
      <w:r>
        <w:rPr>
          <w:rFonts w:ascii="Arial" w:hAnsi="Arial"/>
        </w:rPr>
        <w:tab/>
        <w:t>Provide chemical resistant, cleanable finish.  Samples to be approved by Owner and Architect.</w:t>
      </w:r>
    </w:p>
    <w:p w14:paraId="1BD0F50E" w14:textId="77777777" w:rsidR="00297DAE" w:rsidRDefault="00297DAE" w:rsidP="00297DAE">
      <w:pPr>
        <w:pStyle w:val="NormalIndent1"/>
        <w:rPr>
          <w:rFonts w:ascii="Arial" w:hAnsi="Arial"/>
        </w:rPr>
      </w:pPr>
      <w:r>
        <w:rPr>
          <w:rFonts w:ascii="Arial" w:hAnsi="Arial"/>
        </w:rPr>
        <w:t>D.</w:t>
      </w:r>
      <w:r>
        <w:rPr>
          <w:rFonts w:ascii="Arial" w:hAnsi="Arial"/>
        </w:rPr>
        <w:tab/>
        <w:t xml:space="preserve">Provide </w:t>
      </w:r>
      <w:proofErr w:type="gramStart"/>
      <w:r>
        <w:rPr>
          <w:rFonts w:ascii="Arial" w:hAnsi="Arial"/>
        </w:rPr>
        <w:t>4 inch</w:t>
      </w:r>
      <w:proofErr w:type="gramEnd"/>
      <w:r>
        <w:rPr>
          <w:rFonts w:ascii="Arial" w:hAnsi="Arial"/>
        </w:rPr>
        <w:t xml:space="preserve"> integral coved base, typically.</w:t>
      </w:r>
    </w:p>
    <w:p w14:paraId="3A55E5EA" w14:textId="77777777" w:rsidR="00297DAE" w:rsidRDefault="00297DAE" w:rsidP="00297DAE">
      <w:pPr>
        <w:pStyle w:val="Heading2"/>
      </w:pPr>
      <w:r>
        <w:t>2.05</w:t>
      </w:r>
      <w:r>
        <w:tab/>
        <w:t>FINISHES</w:t>
      </w:r>
    </w:p>
    <w:p w14:paraId="0C6214F5" w14:textId="77777777" w:rsidR="00297DAE" w:rsidRDefault="00297DAE" w:rsidP="00297DAE">
      <w:pPr>
        <w:pStyle w:val="NormalIndent1"/>
        <w:rPr>
          <w:rFonts w:ascii="Arial" w:hAnsi="Arial"/>
        </w:rPr>
      </w:pPr>
      <w:r>
        <w:rPr>
          <w:rFonts w:ascii="Arial" w:hAnsi="Arial"/>
        </w:rPr>
        <w:t>A.</w:t>
      </w:r>
      <w:r>
        <w:rPr>
          <w:rFonts w:ascii="Arial" w:hAnsi="Arial"/>
        </w:rPr>
        <w:tab/>
        <w:t>Color as selected by Architect from manufacturer's available colors.</w:t>
      </w:r>
    </w:p>
    <w:p w14:paraId="29CAB167" w14:textId="3F44FFB8" w:rsidR="00297DAE" w:rsidRPr="00E40D05" w:rsidRDefault="00297DAE" w:rsidP="00297DAE">
      <w:pPr>
        <w:pStyle w:val="Heading1"/>
        <w:rPr>
          <w:rFonts w:ascii="Arial" w:hAnsi="Arial"/>
          <w:smallCaps/>
          <w:color w:val="auto"/>
          <w:sz w:val="24"/>
          <w:szCs w:val="24"/>
        </w:rPr>
      </w:pPr>
      <w:r w:rsidRPr="00E40D05">
        <w:rPr>
          <w:rFonts w:ascii="Arial" w:hAnsi="Arial"/>
          <w:smallCaps/>
          <w:color w:val="auto"/>
          <w:sz w:val="24"/>
          <w:szCs w:val="24"/>
        </w:rPr>
        <w:t>PART 3 EXECUTION</w:t>
      </w:r>
    </w:p>
    <w:p w14:paraId="6004914F" w14:textId="77777777" w:rsidR="00297DAE" w:rsidRDefault="00297DAE" w:rsidP="00297DAE">
      <w:pPr>
        <w:pStyle w:val="Heading2"/>
      </w:pPr>
      <w:r>
        <w:t>3.01</w:t>
      </w:r>
      <w:r>
        <w:tab/>
        <w:t>PREPARATION</w:t>
      </w:r>
    </w:p>
    <w:p w14:paraId="2A477C30" w14:textId="77777777" w:rsidR="00297DAE" w:rsidRDefault="00297DAE" w:rsidP="00297DAE">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373F3EA" w14:textId="77777777" w:rsidR="00297DAE" w:rsidRDefault="00297DAE" w:rsidP="00297DAE">
      <w:pPr>
        <w:pStyle w:val="NormalIndent1"/>
        <w:rPr>
          <w:rFonts w:ascii="Arial" w:hAnsi="Arial"/>
        </w:rPr>
      </w:pPr>
      <w:r>
        <w:rPr>
          <w:rFonts w:ascii="Arial" w:hAnsi="Arial"/>
        </w:rPr>
        <w:t>B.</w:t>
      </w:r>
      <w:r>
        <w:rPr>
          <w:rFonts w:ascii="Arial" w:hAnsi="Arial"/>
        </w:rPr>
        <w:tab/>
        <w:t>Preparation of Surface:</w:t>
      </w:r>
    </w:p>
    <w:p w14:paraId="62610D81" w14:textId="77777777" w:rsidR="00297DAE" w:rsidRDefault="00297DAE" w:rsidP="00297DAE">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050023A" w14:textId="77777777" w:rsidR="00297DAE" w:rsidRDefault="00297DAE" w:rsidP="00297DAE">
      <w:pPr>
        <w:pStyle w:val="NormalIndent3"/>
        <w:rPr>
          <w:rFonts w:ascii="Arial" w:hAnsi="Arial"/>
        </w:rPr>
      </w:pPr>
    </w:p>
    <w:p w14:paraId="58724848" w14:textId="77777777" w:rsidR="00297DAE" w:rsidRDefault="00297DAE" w:rsidP="00297DAE">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334BCA7F" w14:textId="77777777" w:rsidR="00297DAE" w:rsidRDefault="00297DAE" w:rsidP="00297DAE">
      <w:pPr>
        <w:pStyle w:val="NormalIndent4"/>
        <w:rPr>
          <w:rFonts w:ascii="Arial" w:hAnsi="Arial"/>
        </w:rPr>
      </w:pPr>
    </w:p>
    <w:p w14:paraId="7DA449E4" w14:textId="77777777" w:rsidR="00297DAE" w:rsidRDefault="00297DAE" w:rsidP="00297DAE">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22B3B547" w14:textId="77777777" w:rsidR="00297DAE" w:rsidRDefault="00297DAE" w:rsidP="00297DAE">
      <w:pPr>
        <w:pStyle w:val="NormalIndent3"/>
        <w:rPr>
          <w:rFonts w:ascii="Arial" w:hAnsi="Arial"/>
        </w:rPr>
      </w:pPr>
    </w:p>
    <w:p w14:paraId="633E2B99" w14:textId="77777777" w:rsidR="00297DAE" w:rsidRDefault="00297DAE" w:rsidP="00297DAE">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631B7F5F" w14:textId="77777777" w:rsidR="00297DAE" w:rsidRDefault="00297DAE" w:rsidP="00297DAE">
      <w:pPr>
        <w:pStyle w:val="NormalIndent3"/>
        <w:rPr>
          <w:rFonts w:ascii="Arial" w:hAnsi="Arial"/>
        </w:rPr>
      </w:pPr>
    </w:p>
    <w:p w14:paraId="30F243D8" w14:textId="77777777" w:rsidR="00297DAE" w:rsidRDefault="00297DAE" w:rsidP="00297DAE">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to achieve minimum surface profile CSP-4.</w:t>
      </w:r>
    </w:p>
    <w:p w14:paraId="59217143" w14:textId="77777777" w:rsidR="00297DAE" w:rsidRDefault="00297DAE" w:rsidP="00297DAE">
      <w:pPr>
        <w:pStyle w:val="NormalIndent4"/>
        <w:rPr>
          <w:rFonts w:ascii="Arial" w:hAnsi="Arial"/>
        </w:rPr>
      </w:pPr>
    </w:p>
    <w:p w14:paraId="7302EF3A" w14:textId="77777777" w:rsidR="00297DAE" w:rsidRDefault="00297DAE" w:rsidP="00297DAE">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 xml:space="preserve">directly under the concrete </w:t>
      </w:r>
      <w:proofErr w:type="gramStart"/>
      <w:r w:rsidRPr="00306B82">
        <w:rPr>
          <w:rFonts w:ascii="Arial" w:hAnsi="Arial" w:cs="Arial"/>
        </w:rPr>
        <w:t>slab</w:t>
      </w:r>
      <w:r>
        <w:rPr>
          <w:rFonts w:ascii="Arial" w:hAnsi="Arial" w:cs="Arial"/>
        </w:rPr>
        <w:t>(</w:t>
      </w:r>
      <w:proofErr w:type="gramEnd"/>
      <w:r>
        <w:rPr>
          <w:rFonts w:ascii="Arial" w:hAnsi="Arial" w:cs="Arial"/>
        </w:rPr>
        <w:t>for slab on grade)</w:t>
      </w:r>
      <w:r w:rsidRPr="00306B82">
        <w:rPr>
          <w:rFonts w:ascii="Arial" w:hAnsi="Arial" w:cs="Arial"/>
        </w:rPr>
        <w:t>.</w:t>
      </w:r>
      <w:r>
        <w:rPr>
          <w:rFonts w:ascii="Arial" w:hAnsi="Arial" w:cs="Arial"/>
        </w:rPr>
        <w:t xml:space="preserve">  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w:t>
      </w:r>
      <w:r>
        <w:rPr>
          <w:rFonts w:ascii="Arial" w:hAnsi="Arial" w:cs="Arial"/>
        </w:rPr>
        <w:lastRenderedPageBreak/>
        <w:t>2170-11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52A086BF" w14:textId="77777777" w:rsidR="00297DAE" w:rsidRDefault="00297DAE" w:rsidP="00297DAE">
      <w:pPr>
        <w:pStyle w:val="NormalIndent4"/>
        <w:rPr>
          <w:rFonts w:ascii="Arial" w:hAnsi="Arial"/>
        </w:rPr>
      </w:pPr>
    </w:p>
    <w:p w14:paraId="735E1ED5" w14:textId="77777777" w:rsidR="00297DAE" w:rsidRDefault="00297DAE" w:rsidP="00297DAE">
      <w:pPr>
        <w:pStyle w:val="NormalIndent4"/>
        <w:rPr>
          <w:rFonts w:ascii="Arial" w:hAnsi="Arial"/>
        </w:rPr>
      </w:pPr>
      <w:r>
        <w:rPr>
          <w:rFonts w:ascii="Arial" w:hAnsi="Arial"/>
        </w:rPr>
        <w:t>c.</w:t>
      </w:r>
      <w:r>
        <w:rPr>
          <w:rFonts w:ascii="Arial" w:hAnsi="Arial"/>
        </w:rPr>
        <w:tab/>
        <w:t xml:space="preserve">Treat cracks in concrete using manufacturer's recommended practice.  Rout out crack and fill with MMA resin.  </w:t>
      </w:r>
    </w:p>
    <w:p w14:paraId="7CD1BC39" w14:textId="77777777" w:rsidR="00297DAE" w:rsidRDefault="00297DAE" w:rsidP="00297DAE">
      <w:pPr>
        <w:pStyle w:val="Heading2"/>
      </w:pPr>
      <w:r>
        <w:t>3.02</w:t>
      </w:r>
      <w:r>
        <w:tab/>
        <w:t>INSTALLATION</w:t>
      </w:r>
    </w:p>
    <w:p w14:paraId="152ED7D0" w14:textId="77777777" w:rsidR="00297DAE" w:rsidRDefault="00297DAE" w:rsidP="00297DAE">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4119F8D7" w14:textId="77777777" w:rsidR="00297DAE" w:rsidRDefault="00297DAE" w:rsidP="00297DAE">
      <w:pPr>
        <w:pStyle w:val="NormalIndent1"/>
        <w:rPr>
          <w:rFonts w:ascii="Arial" w:hAnsi="Arial"/>
        </w:rPr>
      </w:pPr>
      <w:r>
        <w:rPr>
          <w:rFonts w:ascii="Arial" w:hAnsi="Arial"/>
        </w:rPr>
        <w:t>B.</w:t>
      </w:r>
      <w:r>
        <w:rPr>
          <w:rFonts w:ascii="Arial" w:hAnsi="Arial"/>
        </w:rPr>
        <w:tab/>
        <w:t xml:space="preserve">Route out all cracks (larger than 1/32” width) and fill with MMA resin.  </w:t>
      </w:r>
    </w:p>
    <w:p w14:paraId="1C6C2560" w14:textId="77777777" w:rsidR="00297DAE" w:rsidRDefault="00297DAE" w:rsidP="00297DAE">
      <w:pPr>
        <w:pStyle w:val="NormalIndent1"/>
        <w:rPr>
          <w:rFonts w:ascii="Arial" w:hAnsi="Arial"/>
        </w:rPr>
      </w:pPr>
      <w:r>
        <w:rPr>
          <w:rFonts w:ascii="Arial" w:hAnsi="Arial"/>
        </w:rPr>
        <w:t>C.</w:t>
      </w:r>
      <w:r>
        <w:rPr>
          <w:rFonts w:ascii="Arial" w:hAnsi="Arial"/>
        </w:rPr>
        <w:tab/>
        <w:t xml:space="preserve">Prime entire surface with recommended primer.  If using moisture vapor control system, fill cracks with moisture vapor control resin and apply system prior to installation of MMA primer.  </w:t>
      </w:r>
    </w:p>
    <w:p w14:paraId="7BE2A279" w14:textId="77777777" w:rsidR="00297DAE" w:rsidRDefault="00297DAE" w:rsidP="00297DAE">
      <w:pPr>
        <w:pStyle w:val="NormalIndent1"/>
        <w:rPr>
          <w:rFonts w:ascii="Arial" w:hAnsi="Arial"/>
        </w:rPr>
      </w:pPr>
      <w:r>
        <w:rPr>
          <w:rFonts w:ascii="Arial" w:hAnsi="Arial"/>
        </w:rPr>
        <w:t>D.</w:t>
      </w:r>
      <w:r>
        <w:rPr>
          <w:rFonts w:ascii="Arial" w:hAnsi="Arial"/>
        </w:rPr>
        <w:tab/>
        <w:t>Apply elastomeric MMA slurry/broadcast to achieve a minimum thickness of 1/8-3/16 inch.</w:t>
      </w:r>
    </w:p>
    <w:p w14:paraId="407FEA8D" w14:textId="77777777" w:rsidR="00297DAE" w:rsidRDefault="00297DAE" w:rsidP="00297DAE">
      <w:pPr>
        <w:pStyle w:val="NormalIndent1"/>
        <w:rPr>
          <w:rFonts w:ascii="Arial" w:hAnsi="Arial"/>
        </w:rPr>
      </w:pPr>
      <w:r>
        <w:rPr>
          <w:rFonts w:ascii="Arial" w:hAnsi="Arial"/>
        </w:rPr>
        <w:t>E.</w:t>
      </w:r>
      <w:r>
        <w:rPr>
          <w:rFonts w:ascii="Arial" w:hAnsi="Arial"/>
        </w:rPr>
        <w:tab/>
        <w:t>Apply MMA grout coat and top coat(s) as necessary to provide a uniform, dense surface.</w:t>
      </w:r>
    </w:p>
    <w:p w14:paraId="065600F6" w14:textId="77777777" w:rsidR="00297DAE" w:rsidRDefault="00297DAE" w:rsidP="00297DAE">
      <w:pPr>
        <w:pStyle w:val="NormalIndent1"/>
        <w:rPr>
          <w:rFonts w:ascii="Arial" w:hAnsi="Arial"/>
        </w:rPr>
      </w:pPr>
      <w:r>
        <w:rPr>
          <w:rFonts w:ascii="Arial" w:hAnsi="Arial"/>
        </w:rPr>
        <w:t>F.</w:t>
      </w:r>
      <w:r>
        <w:rPr>
          <w:rFonts w:ascii="Arial" w:hAnsi="Arial"/>
        </w:rPr>
        <w:tab/>
        <w:t>Match finished work to approved samples, uniform in thickness, sheen, color, pattern and texture, and free from defects detrimental to appearance.</w:t>
      </w:r>
    </w:p>
    <w:p w14:paraId="2C6F99C3" w14:textId="77777777" w:rsidR="00297DAE" w:rsidRDefault="00297DAE" w:rsidP="00297DAE">
      <w:pPr>
        <w:pStyle w:val="NormalIndent1"/>
        <w:rPr>
          <w:rFonts w:ascii="Arial" w:hAnsi="Arial" w:cs="Arial"/>
        </w:rPr>
      </w:pPr>
      <w:r>
        <w:rPr>
          <w:rFonts w:ascii="Arial" w:hAnsi="Arial"/>
        </w:rPr>
        <w:t>G.</w:t>
      </w:r>
      <w:r>
        <w:rPr>
          <w:rFonts w:ascii="Arial" w:hAnsi="Arial"/>
        </w:rPr>
        <w:tab/>
        <w:t xml:space="preserve">Apply temporary protection if needed to protect against other construction trades traffic.  </w:t>
      </w:r>
      <w:r w:rsidRPr="00555616">
        <w:rPr>
          <w:rFonts w:ascii="Arial" w:hAnsi="Arial" w:cs="Arial"/>
        </w:rPr>
        <w:t>The General Contractor shall protect the finished floor from the time that the sub-contractor completes the work.</w:t>
      </w:r>
    </w:p>
    <w:p w14:paraId="506A90C0" w14:textId="77777777" w:rsidR="00297DAE" w:rsidRDefault="00297DAE" w:rsidP="00297DAE">
      <w:pPr>
        <w:pStyle w:val="NormalIndent1"/>
        <w:rPr>
          <w:rFonts w:ascii="Arial" w:hAnsi="Arial" w:cs="Arial"/>
        </w:rPr>
      </w:pPr>
      <w:r>
        <w:rPr>
          <w:rFonts w:ascii="Arial" w:hAnsi="Arial"/>
        </w:rPr>
        <w:tab/>
        <w:t>1.</w:t>
      </w:r>
      <w:r>
        <w:rPr>
          <w:rFonts w:ascii="Arial" w:hAnsi="Arial" w:cs="Arial"/>
        </w:rPr>
        <w:t xml:space="preserve">  </w:t>
      </w:r>
      <w:r>
        <w:rPr>
          <w:rFonts w:ascii="Arial" w:hAnsi="Arial" w:cs="Arial"/>
        </w:rPr>
        <w:tab/>
        <w:t>Cover flooring with kraft paper.  Do not apply tape to surface of flooring.</w:t>
      </w:r>
    </w:p>
    <w:p w14:paraId="233FF775" w14:textId="77777777" w:rsidR="00297DAE" w:rsidRDefault="00297DAE" w:rsidP="00297DAE">
      <w:pPr>
        <w:pStyle w:val="NormalIndent1"/>
        <w:ind w:left="2160"/>
        <w:rPr>
          <w:rFonts w:ascii="Arial" w:hAnsi="Arial" w:cs="Arial"/>
        </w:rPr>
      </w:pPr>
      <w:r>
        <w:rPr>
          <w:rFonts w:ascii="Arial" w:hAnsi="Arial" w:cs="Arial"/>
        </w:rPr>
        <w:t xml:space="preserve">2.  </w:t>
      </w:r>
      <w:r>
        <w:rPr>
          <w:rFonts w:ascii="Arial" w:hAnsi="Arial" w:cs="Arial"/>
        </w:rPr>
        <w:tab/>
        <w:t>Cover kraft paper with ¼ inch (6 mm) thick hardboard, plywood or particle board where area is exposed to foot traffic or vehicle traffic pattern, or where rolling/fixed scaffolding and overhead work occurs.</w:t>
      </w:r>
    </w:p>
    <w:p w14:paraId="680517F2" w14:textId="77777777" w:rsidR="00297DAE" w:rsidRDefault="00297DAE" w:rsidP="00297DAE">
      <w:pPr>
        <w:pStyle w:val="NormalIndent1"/>
        <w:rPr>
          <w:rFonts w:ascii="Arial" w:hAnsi="Arial"/>
        </w:rPr>
      </w:pPr>
      <w:r>
        <w:rPr>
          <w:rFonts w:ascii="Arial" w:hAnsi="Arial"/>
        </w:rPr>
        <w:t>H.</w:t>
      </w:r>
      <w:r>
        <w:rPr>
          <w:rFonts w:ascii="Arial" w:hAnsi="Arial"/>
        </w:rPr>
        <w:tab/>
        <w:t>Integral Cove Base:  Where scheduled, provide integral cove base formed from flooring over tile backerboard as specified under 09250 - Gypsum Drywall.  Optional: provide cove trim strip at top of base as recommended by flooring manufacturer and trowel material up wall to form smooth, integral transition and base 4-6 inches high unless otherwise indicated or scheduled.</w:t>
      </w:r>
    </w:p>
    <w:p w14:paraId="267493F4" w14:textId="77777777" w:rsidR="00297DAE" w:rsidRDefault="00297DAE" w:rsidP="00297DAE">
      <w:pPr>
        <w:pStyle w:val="Heading2"/>
        <w:jc w:val="center"/>
      </w:pPr>
    </w:p>
    <w:p w14:paraId="615CC6D7" w14:textId="77777777" w:rsidR="00297DAE" w:rsidRDefault="00297DAE" w:rsidP="00297DAE">
      <w:pPr>
        <w:pStyle w:val="Heading2"/>
        <w:jc w:val="center"/>
      </w:pPr>
      <w:r>
        <w:t>END OF SECTION</w:t>
      </w: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1981" w14:textId="77777777" w:rsidR="00691007" w:rsidRDefault="00691007" w:rsidP="00D0058E">
      <w:r>
        <w:separator/>
      </w:r>
    </w:p>
  </w:endnote>
  <w:endnote w:type="continuationSeparator" w:id="0">
    <w:p w14:paraId="35EE6252" w14:textId="77777777" w:rsidR="00691007" w:rsidRDefault="00691007"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AEF4" w14:textId="77777777" w:rsidR="00691007" w:rsidRDefault="00691007" w:rsidP="00D0058E">
      <w:r>
        <w:separator/>
      </w:r>
    </w:p>
  </w:footnote>
  <w:footnote w:type="continuationSeparator" w:id="0">
    <w:p w14:paraId="39A26FC3" w14:textId="77777777" w:rsidR="00691007" w:rsidRDefault="00691007"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297DAE"/>
    <w:rsid w:val="0036232F"/>
    <w:rsid w:val="00387260"/>
    <w:rsid w:val="005B7F57"/>
    <w:rsid w:val="00691007"/>
    <w:rsid w:val="006D08F8"/>
    <w:rsid w:val="009067A6"/>
    <w:rsid w:val="009B0480"/>
    <w:rsid w:val="00A262D5"/>
    <w:rsid w:val="00AD111A"/>
    <w:rsid w:val="00B426DF"/>
    <w:rsid w:val="00B55ECF"/>
    <w:rsid w:val="00B6301A"/>
    <w:rsid w:val="00C60202"/>
    <w:rsid w:val="00CA70BF"/>
    <w:rsid w:val="00CC1151"/>
    <w:rsid w:val="00CF1F29"/>
    <w:rsid w:val="00D0058E"/>
    <w:rsid w:val="00DB4C35"/>
    <w:rsid w:val="00E40D0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7D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297D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297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97DAE"/>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297DAE"/>
    <w:pPr>
      <w:spacing w:before="240"/>
      <w:ind w:left="1800" w:hanging="1080"/>
      <w:jc w:val="both"/>
    </w:pPr>
    <w:rPr>
      <w:rFonts w:ascii="Roman 10cpi" w:hAnsi="Roman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2019-03-20T19:27:00Z</dcterms:created>
  <dcterms:modified xsi:type="dcterms:W3CDTF">2020-10-12T11:12:00Z</dcterms:modified>
</cp:coreProperties>
</file>